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E56" w:rsidRPr="006A7569" w:rsidRDefault="00A8527C" w:rsidP="00400195">
      <w:pPr>
        <w:jc w:val="center"/>
        <w:rPr>
          <w:b/>
          <w:sz w:val="28"/>
          <w:szCs w:val="28"/>
        </w:rPr>
      </w:pPr>
      <w:r w:rsidRPr="006A7569">
        <w:rPr>
          <w:b/>
          <w:noProof/>
          <w:sz w:val="28"/>
          <w:szCs w:val="28"/>
          <w:lang w:eastAsia="cs-CZ"/>
        </w:rPr>
        <w:t xml:space="preserve">Máte ve střeše skutečně </w:t>
      </w:r>
      <w:r w:rsidR="00E22E4F" w:rsidRPr="006A7569">
        <w:rPr>
          <w:b/>
          <w:noProof/>
          <w:sz w:val="28"/>
          <w:szCs w:val="28"/>
          <w:lang w:eastAsia="cs-CZ"/>
        </w:rPr>
        <w:t>vyhovující</w:t>
      </w:r>
      <w:r w:rsidRPr="006A7569">
        <w:rPr>
          <w:b/>
          <w:noProof/>
          <w:sz w:val="28"/>
          <w:szCs w:val="28"/>
          <w:lang w:eastAsia="cs-CZ"/>
        </w:rPr>
        <w:t xml:space="preserve"> podstřešní fólii pro Vaši střechu ?</w:t>
      </w:r>
    </w:p>
    <w:p w:rsidR="00364D59" w:rsidRPr="002A4F94" w:rsidRDefault="006F5638" w:rsidP="00E22E4F">
      <w:pPr>
        <w:ind w:firstLine="708"/>
        <w:jc w:val="both"/>
        <w:rPr>
          <w:b/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6672" behindDoc="0" locked="0" layoutInCell="1" allowOverlap="1" wp14:anchorId="6764A6D3" wp14:editId="1B60D15C">
            <wp:simplePos x="0" y="0"/>
            <wp:positionH relativeFrom="column">
              <wp:posOffset>1348105</wp:posOffset>
            </wp:positionH>
            <wp:positionV relativeFrom="paragraph">
              <wp:posOffset>485775</wp:posOffset>
            </wp:positionV>
            <wp:extent cx="3608070" cy="2705100"/>
            <wp:effectExtent l="0" t="0" r="0" b="0"/>
            <wp:wrapSquare wrapText="bothSides"/>
            <wp:docPr id="3" name="Obrázek 3" descr="C:\Users\rypl\Desktop\K promítání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pl\Desktop\K promítání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4F" w:rsidRPr="002A4F94">
        <w:rPr>
          <w:b/>
          <w:sz w:val="20"/>
          <w:szCs w:val="20"/>
        </w:rPr>
        <w:t xml:space="preserve">Na mnohých šikmých střechách se </w:t>
      </w:r>
      <w:r w:rsidR="006A3C31">
        <w:rPr>
          <w:b/>
          <w:sz w:val="20"/>
          <w:szCs w:val="20"/>
        </w:rPr>
        <w:t xml:space="preserve">pod </w:t>
      </w:r>
      <w:proofErr w:type="spellStart"/>
      <w:r w:rsidR="006A3C31">
        <w:rPr>
          <w:b/>
          <w:sz w:val="20"/>
          <w:szCs w:val="20"/>
        </w:rPr>
        <w:t>kontralatěmi</w:t>
      </w:r>
      <w:proofErr w:type="spellEnd"/>
      <w:r w:rsidR="006A3C31">
        <w:rPr>
          <w:b/>
          <w:sz w:val="20"/>
          <w:szCs w:val="20"/>
        </w:rPr>
        <w:t xml:space="preserve"> se </w:t>
      </w:r>
      <w:r w:rsidR="00E22E4F" w:rsidRPr="002A4F94">
        <w:rPr>
          <w:b/>
          <w:sz w:val="20"/>
          <w:szCs w:val="20"/>
        </w:rPr>
        <w:t xml:space="preserve">skládanou střešní krytinou používají </w:t>
      </w:r>
      <w:r w:rsidR="002D7D0F" w:rsidRPr="002A4F94">
        <w:rPr>
          <w:b/>
          <w:sz w:val="20"/>
          <w:szCs w:val="20"/>
        </w:rPr>
        <w:t xml:space="preserve">pro funkci </w:t>
      </w:r>
      <w:r w:rsidR="00E22E4F" w:rsidRPr="002A4F94">
        <w:rPr>
          <w:b/>
          <w:sz w:val="20"/>
          <w:szCs w:val="20"/>
        </w:rPr>
        <w:t>DHV = „doplňková hydroizolační vrstva“ různé typy podstřešních fólií</w:t>
      </w:r>
      <w:r w:rsidR="00364D59" w:rsidRPr="002A4F94">
        <w:rPr>
          <w:b/>
          <w:sz w:val="20"/>
          <w:szCs w:val="20"/>
        </w:rPr>
        <w:t xml:space="preserve"> (obr. 1)</w:t>
      </w:r>
      <w:r w:rsidR="00E22E4F" w:rsidRPr="002A4F94">
        <w:rPr>
          <w:b/>
          <w:sz w:val="20"/>
          <w:szCs w:val="20"/>
        </w:rPr>
        <w:t xml:space="preserve"> </w:t>
      </w:r>
    </w:p>
    <w:p w:rsidR="00E22E4F" w:rsidRDefault="006F5638" w:rsidP="00364D5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="00364D59">
        <w:rPr>
          <w:sz w:val="20"/>
          <w:szCs w:val="20"/>
        </w:rPr>
        <w:t>Obr. 1</w:t>
      </w: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364D59" w:rsidRDefault="00364D59" w:rsidP="00E22E4F">
      <w:pPr>
        <w:ind w:firstLine="708"/>
        <w:jc w:val="both"/>
        <w:rPr>
          <w:sz w:val="20"/>
          <w:szCs w:val="20"/>
        </w:rPr>
      </w:pPr>
    </w:p>
    <w:p w:rsidR="009776B9" w:rsidRDefault="00364D59" w:rsidP="00E22E4F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="00E22E4F">
        <w:rPr>
          <w:sz w:val="20"/>
          <w:szCs w:val="20"/>
        </w:rPr>
        <w:t xml:space="preserve">a trhu najdeme jak </w:t>
      </w:r>
      <w:r w:rsidR="009776B9">
        <w:rPr>
          <w:sz w:val="20"/>
          <w:szCs w:val="20"/>
        </w:rPr>
        <w:t xml:space="preserve">mikroporézní membrány (obr. </w:t>
      </w:r>
      <w:r>
        <w:rPr>
          <w:sz w:val="20"/>
          <w:szCs w:val="20"/>
        </w:rPr>
        <w:t>2</w:t>
      </w:r>
      <w:r w:rsidR="009776B9">
        <w:rPr>
          <w:sz w:val="20"/>
          <w:szCs w:val="20"/>
        </w:rPr>
        <w:t xml:space="preserve">), tak </w:t>
      </w:r>
      <w:r w:rsidR="00FB5038">
        <w:rPr>
          <w:sz w:val="20"/>
          <w:szCs w:val="20"/>
        </w:rPr>
        <w:t xml:space="preserve">i </w:t>
      </w:r>
      <w:r w:rsidR="009776B9">
        <w:rPr>
          <w:sz w:val="20"/>
          <w:szCs w:val="20"/>
        </w:rPr>
        <w:t>monolitické membrány (</w:t>
      </w:r>
      <w:proofErr w:type="gramStart"/>
      <w:r w:rsidR="009776B9">
        <w:rPr>
          <w:sz w:val="20"/>
          <w:szCs w:val="20"/>
        </w:rPr>
        <w:t xml:space="preserve">obr.  </w:t>
      </w:r>
      <w:r>
        <w:rPr>
          <w:sz w:val="20"/>
          <w:szCs w:val="20"/>
        </w:rPr>
        <w:t>3</w:t>
      </w:r>
      <w:r w:rsidR="009776B9">
        <w:rPr>
          <w:sz w:val="20"/>
          <w:szCs w:val="20"/>
        </w:rPr>
        <w:t>) a TPU/PUR</w:t>
      </w:r>
      <w:proofErr w:type="gramEnd"/>
      <w:r w:rsidR="009776B9">
        <w:rPr>
          <w:sz w:val="20"/>
          <w:szCs w:val="20"/>
        </w:rPr>
        <w:t xml:space="preserve"> membrány (obr. </w:t>
      </w:r>
      <w:r>
        <w:rPr>
          <w:sz w:val="20"/>
          <w:szCs w:val="20"/>
        </w:rPr>
        <w:t>4</w:t>
      </w:r>
      <w:r w:rsidR="009776B9">
        <w:rPr>
          <w:sz w:val="20"/>
          <w:szCs w:val="20"/>
        </w:rPr>
        <w:t xml:space="preserve">), které se dle jejich mezního sklonu </w:t>
      </w:r>
      <w:r>
        <w:rPr>
          <w:sz w:val="20"/>
          <w:szCs w:val="20"/>
        </w:rPr>
        <w:t xml:space="preserve">většinou </w:t>
      </w:r>
      <w:r w:rsidR="009776B9">
        <w:rPr>
          <w:sz w:val="20"/>
          <w:szCs w:val="20"/>
        </w:rPr>
        <w:t xml:space="preserve">používají v běžných </w:t>
      </w:r>
      <w:r w:rsidR="002A4F94">
        <w:rPr>
          <w:sz w:val="20"/>
          <w:szCs w:val="20"/>
        </w:rPr>
        <w:t xml:space="preserve">či nepříliš namáhaných </w:t>
      </w:r>
      <w:r w:rsidR="009776B9">
        <w:rPr>
          <w:sz w:val="20"/>
          <w:szCs w:val="20"/>
        </w:rPr>
        <w:t xml:space="preserve">konstrukcích. Existují pak i </w:t>
      </w:r>
      <w:r w:rsidR="00FB5038">
        <w:rPr>
          <w:sz w:val="20"/>
          <w:szCs w:val="20"/>
        </w:rPr>
        <w:t xml:space="preserve">speciální </w:t>
      </w:r>
      <w:r w:rsidR="009776B9">
        <w:rPr>
          <w:sz w:val="20"/>
          <w:szCs w:val="20"/>
        </w:rPr>
        <w:t xml:space="preserve">např. </w:t>
      </w:r>
      <w:proofErr w:type="spellStart"/>
      <w:r w:rsidR="009776B9">
        <w:rPr>
          <w:sz w:val="20"/>
          <w:szCs w:val="20"/>
        </w:rPr>
        <w:t>polyakrylátové</w:t>
      </w:r>
      <w:proofErr w:type="spellEnd"/>
      <w:r w:rsidR="009776B9">
        <w:rPr>
          <w:sz w:val="20"/>
          <w:szCs w:val="20"/>
        </w:rPr>
        <w:t xml:space="preserve"> membrány (obr. </w:t>
      </w:r>
      <w:r>
        <w:rPr>
          <w:sz w:val="20"/>
          <w:szCs w:val="20"/>
        </w:rPr>
        <w:t>5</w:t>
      </w:r>
      <w:r w:rsidR="009776B9">
        <w:rPr>
          <w:sz w:val="20"/>
          <w:szCs w:val="20"/>
        </w:rPr>
        <w:t xml:space="preserve">), které se používají zejména v nízkých sklonech či ve střechách s velkým počtem zvýšených požadavků působící na střešní skladbu.  </w:t>
      </w:r>
    </w:p>
    <w:p w:rsidR="00FB5038" w:rsidRDefault="00364D59" w:rsidP="00364D59">
      <w:pPr>
        <w:jc w:val="both"/>
        <w:rPr>
          <w:sz w:val="20"/>
          <w:szCs w:val="20"/>
        </w:rPr>
      </w:pPr>
      <w:r>
        <w:rPr>
          <w:sz w:val="20"/>
          <w:szCs w:val="20"/>
        </w:rPr>
        <w:t>Obr. 2</w:t>
      </w:r>
      <w:r w:rsidR="006A756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FB5038">
        <w:rPr>
          <w:noProof/>
          <w:sz w:val="20"/>
          <w:szCs w:val="20"/>
          <w:lang w:eastAsia="cs-CZ"/>
        </w:rPr>
        <w:drawing>
          <wp:inline distT="0" distB="0" distL="0" distR="0">
            <wp:extent cx="2311879" cy="1442257"/>
            <wp:effectExtent l="0" t="0" r="0" b="5715"/>
            <wp:docPr id="9" name="Obrázek 9" descr="C:\Users\rypl\Desktop\interní-technické\fotopodklady\Jutadach_135AP 6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pl\Desktop\interní-technické\fotopodklady\Jutadach_135AP 601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28" cy="14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FB50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Obr. 3  </w:t>
      </w:r>
      <w:r w:rsidR="00FB5038">
        <w:rPr>
          <w:noProof/>
          <w:sz w:val="20"/>
          <w:szCs w:val="20"/>
          <w:lang w:eastAsia="cs-CZ"/>
        </w:rPr>
        <w:drawing>
          <wp:inline distT="0" distB="0" distL="0" distR="0">
            <wp:extent cx="1906438" cy="1433162"/>
            <wp:effectExtent l="0" t="0" r="0" b="0"/>
            <wp:docPr id="13" name="Obrázek 13" descr="C:\Users\rypl\Desktop\JUTA = doplňkové hydroizolace, parozábrany a aplikační komponenty\fotografie\Jutadach Monolitic\Jutadach Monolitic - 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ypl\Desktop\JUTA = doplňkové hydroizolace, parozábrany a aplikační komponenty\fotografie\Jutadach Monolitic\Jutadach Monolitic - r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04" cy="143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        </w:t>
      </w:r>
    </w:p>
    <w:p w:rsidR="00364D59" w:rsidRDefault="00364D59" w:rsidP="00364D5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Obr. 4  </w:t>
      </w:r>
      <w:r w:rsidR="00FB5038">
        <w:rPr>
          <w:noProof/>
          <w:sz w:val="20"/>
          <w:szCs w:val="20"/>
          <w:lang w:eastAsia="cs-CZ"/>
        </w:rPr>
        <w:drawing>
          <wp:inline distT="0" distB="0" distL="0" distR="0">
            <wp:extent cx="2286000" cy="1377589"/>
            <wp:effectExtent l="0" t="0" r="0" b="0"/>
            <wp:docPr id="10" name="Obrázek 10" descr="C:\Users\rypl\Desktop\interní-technické\fotopodklady\JUTADACH THERMOISOL 2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pl\Desktop\interní-technické\fotopodklady\JUTADACH THERMOISOL 2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69" cy="13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038">
        <w:rPr>
          <w:sz w:val="20"/>
          <w:szCs w:val="20"/>
        </w:rPr>
        <w:t xml:space="preserve">    </w:t>
      </w:r>
      <w:proofErr w:type="gramStart"/>
      <w:r>
        <w:rPr>
          <w:sz w:val="20"/>
          <w:szCs w:val="20"/>
        </w:rPr>
        <w:t>Obr.5</w:t>
      </w:r>
      <w:proofErr w:type="gramEnd"/>
      <w:r w:rsidR="006A7569">
        <w:rPr>
          <w:sz w:val="20"/>
          <w:szCs w:val="20"/>
        </w:rPr>
        <w:t xml:space="preserve">  </w:t>
      </w:r>
      <w:r w:rsidR="00FB5038">
        <w:rPr>
          <w:sz w:val="20"/>
          <w:szCs w:val="20"/>
        </w:rPr>
        <w:t xml:space="preserve"> </w:t>
      </w:r>
      <w:r w:rsidR="00FB5038">
        <w:rPr>
          <w:noProof/>
          <w:sz w:val="20"/>
          <w:szCs w:val="20"/>
          <w:lang w:eastAsia="cs-CZ"/>
        </w:rPr>
        <w:drawing>
          <wp:inline distT="0" distB="0" distL="0" distR="0">
            <wp:extent cx="2212446" cy="1380226"/>
            <wp:effectExtent l="0" t="0" r="0" b="0"/>
            <wp:docPr id="12" name="Obrázek 12" descr="C:\Users\rypl\Desktop\interní-technické\fotopodklady\Jutatop 2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pl\Desktop\interní-technické\fotopodklady\Jutatop 2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1" cy="13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5D" w:rsidRDefault="00E22E4F" w:rsidP="0014795D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Bohužel často </w:t>
      </w:r>
      <w:r w:rsidR="002A4F94">
        <w:rPr>
          <w:sz w:val="20"/>
          <w:szCs w:val="20"/>
        </w:rPr>
        <w:t xml:space="preserve">se setkávám s tím, že </w:t>
      </w:r>
      <w:r>
        <w:rPr>
          <w:sz w:val="20"/>
          <w:szCs w:val="20"/>
        </w:rPr>
        <w:t xml:space="preserve">je zhotovitelem či investorem stavby pro výběr daného typu jediným </w:t>
      </w:r>
      <w:proofErr w:type="spellStart"/>
      <w:r>
        <w:rPr>
          <w:sz w:val="20"/>
          <w:szCs w:val="20"/>
        </w:rPr>
        <w:t>kriteriem</w:t>
      </w:r>
      <w:proofErr w:type="spellEnd"/>
      <w:r>
        <w:rPr>
          <w:sz w:val="20"/>
          <w:szCs w:val="20"/>
        </w:rPr>
        <w:t xml:space="preserve"> cena, nebo jen plošná hmotnost výrobku. A to je zásadní chyba, jelikož pro použitelnost podstřešní membrány </w:t>
      </w:r>
      <w:r w:rsidR="002A4F94">
        <w:rPr>
          <w:sz w:val="20"/>
          <w:szCs w:val="20"/>
        </w:rPr>
        <w:t xml:space="preserve">(DHV) </w:t>
      </w:r>
      <w:r>
        <w:rPr>
          <w:sz w:val="20"/>
          <w:szCs w:val="20"/>
        </w:rPr>
        <w:t xml:space="preserve">na střeše </w:t>
      </w:r>
      <w:r w:rsidR="006A7569">
        <w:rPr>
          <w:sz w:val="20"/>
          <w:szCs w:val="20"/>
        </w:rPr>
        <w:t xml:space="preserve">rozhodně </w:t>
      </w:r>
      <w:r>
        <w:rPr>
          <w:sz w:val="20"/>
          <w:szCs w:val="20"/>
        </w:rPr>
        <w:t xml:space="preserve">není rozhodující její plošná hmotnost, ale její technické vlastnosti a </w:t>
      </w:r>
      <w:r w:rsidR="00FB5038">
        <w:rPr>
          <w:sz w:val="20"/>
          <w:szCs w:val="20"/>
        </w:rPr>
        <w:t>z toho vyplývající</w:t>
      </w:r>
      <w:r>
        <w:rPr>
          <w:sz w:val="20"/>
          <w:szCs w:val="20"/>
        </w:rPr>
        <w:t xml:space="preserve"> možnost použitelnost</w:t>
      </w:r>
      <w:r w:rsidR="00FB5038">
        <w:rPr>
          <w:sz w:val="20"/>
          <w:szCs w:val="20"/>
        </w:rPr>
        <w:t>i</w:t>
      </w:r>
      <w:r>
        <w:rPr>
          <w:sz w:val="20"/>
          <w:szCs w:val="20"/>
        </w:rPr>
        <w:t xml:space="preserve"> </w:t>
      </w:r>
      <w:r w:rsidR="00FB5038">
        <w:rPr>
          <w:sz w:val="20"/>
          <w:szCs w:val="20"/>
        </w:rPr>
        <w:t xml:space="preserve">fólie </w:t>
      </w:r>
      <w:r>
        <w:rPr>
          <w:sz w:val="20"/>
          <w:szCs w:val="20"/>
        </w:rPr>
        <w:t>v příslušné třídě těsnosti</w:t>
      </w:r>
      <w:r w:rsidR="009776B9">
        <w:rPr>
          <w:sz w:val="20"/>
          <w:szCs w:val="20"/>
        </w:rPr>
        <w:t xml:space="preserve"> či </w:t>
      </w:r>
      <w:r w:rsidR="00FB5038">
        <w:rPr>
          <w:sz w:val="20"/>
          <w:szCs w:val="20"/>
        </w:rPr>
        <w:t xml:space="preserve">pro určitou </w:t>
      </w:r>
      <w:r w:rsidR="009776B9">
        <w:rPr>
          <w:sz w:val="20"/>
          <w:szCs w:val="20"/>
        </w:rPr>
        <w:t>funkci</w:t>
      </w:r>
      <w:r>
        <w:rPr>
          <w:sz w:val="20"/>
          <w:szCs w:val="20"/>
        </w:rPr>
        <w:t xml:space="preserve">. </w:t>
      </w:r>
      <w:r w:rsidR="009776B9">
        <w:rPr>
          <w:sz w:val="20"/>
          <w:szCs w:val="20"/>
        </w:rPr>
        <w:t xml:space="preserve">Velice často jsou pak </w:t>
      </w:r>
      <w:r w:rsidR="002D7D0F">
        <w:rPr>
          <w:sz w:val="20"/>
          <w:szCs w:val="20"/>
        </w:rPr>
        <w:t xml:space="preserve">díky nesprávnému výběru materiálu </w:t>
      </w:r>
      <w:r w:rsidR="009776B9">
        <w:rPr>
          <w:sz w:val="20"/>
          <w:szCs w:val="20"/>
        </w:rPr>
        <w:t xml:space="preserve">použity </w:t>
      </w:r>
      <w:r w:rsidR="002A4F94">
        <w:rPr>
          <w:sz w:val="20"/>
          <w:szCs w:val="20"/>
        </w:rPr>
        <w:t xml:space="preserve">takové </w:t>
      </w:r>
      <w:r w:rsidR="009776B9">
        <w:rPr>
          <w:sz w:val="20"/>
          <w:szCs w:val="20"/>
        </w:rPr>
        <w:t>typy</w:t>
      </w:r>
      <w:r w:rsidR="002D7D0F">
        <w:rPr>
          <w:sz w:val="20"/>
          <w:szCs w:val="20"/>
        </w:rPr>
        <w:t xml:space="preserve"> fólií</w:t>
      </w:r>
      <w:r w:rsidR="009776B9">
        <w:rPr>
          <w:sz w:val="20"/>
          <w:szCs w:val="20"/>
        </w:rPr>
        <w:t xml:space="preserve">, které </w:t>
      </w:r>
      <w:r w:rsidR="00FB5038">
        <w:rPr>
          <w:sz w:val="20"/>
          <w:szCs w:val="20"/>
        </w:rPr>
        <w:t xml:space="preserve">buď </w:t>
      </w:r>
      <w:r w:rsidR="009776B9">
        <w:rPr>
          <w:sz w:val="20"/>
          <w:szCs w:val="20"/>
        </w:rPr>
        <w:t>nejsou pro danou skladbu</w:t>
      </w:r>
      <w:r w:rsidR="006A7569">
        <w:rPr>
          <w:sz w:val="20"/>
          <w:szCs w:val="20"/>
        </w:rPr>
        <w:t>, třídu těsnosti DHV či sklon</w:t>
      </w:r>
      <w:r w:rsidR="009776B9">
        <w:rPr>
          <w:sz w:val="20"/>
          <w:szCs w:val="20"/>
        </w:rPr>
        <w:t xml:space="preserve"> </w:t>
      </w:r>
      <w:r w:rsidR="00F61B8C">
        <w:rPr>
          <w:sz w:val="20"/>
          <w:szCs w:val="20"/>
        </w:rPr>
        <w:t xml:space="preserve">střechy </w:t>
      </w:r>
      <w:r w:rsidR="009776B9">
        <w:rPr>
          <w:sz w:val="20"/>
          <w:szCs w:val="20"/>
        </w:rPr>
        <w:t>vůbec určeny</w:t>
      </w:r>
      <w:r w:rsidR="006A7569">
        <w:rPr>
          <w:sz w:val="20"/>
          <w:szCs w:val="20"/>
        </w:rPr>
        <w:t>,</w:t>
      </w:r>
      <w:r w:rsidR="009776B9">
        <w:rPr>
          <w:sz w:val="20"/>
          <w:szCs w:val="20"/>
        </w:rPr>
        <w:t xml:space="preserve"> nebo mají natolik nízké technické vlastnosti, že by se na střeše vůbec jako DHV neměly vyskytovat.</w:t>
      </w:r>
      <w:r w:rsidR="00364D59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a trhu se totiž pohybuje </w:t>
      </w:r>
      <w:r w:rsidR="002A4F94">
        <w:rPr>
          <w:sz w:val="20"/>
          <w:szCs w:val="20"/>
        </w:rPr>
        <w:t xml:space="preserve">i </w:t>
      </w:r>
      <w:r>
        <w:rPr>
          <w:sz w:val="20"/>
          <w:szCs w:val="20"/>
        </w:rPr>
        <w:t xml:space="preserve">řada podstřešních fólií sice s vyšší </w:t>
      </w:r>
      <w:r>
        <w:rPr>
          <w:sz w:val="20"/>
          <w:szCs w:val="20"/>
        </w:rPr>
        <w:lastRenderedPageBreak/>
        <w:t xml:space="preserve">plošnou hmotností, ale s naprosto nevyhovujícími </w:t>
      </w:r>
      <w:r w:rsidR="00F61B8C">
        <w:rPr>
          <w:sz w:val="20"/>
          <w:szCs w:val="20"/>
        </w:rPr>
        <w:t xml:space="preserve">technickými </w:t>
      </w:r>
      <w:r>
        <w:rPr>
          <w:sz w:val="20"/>
          <w:szCs w:val="20"/>
        </w:rPr>
        <w:t xml:space="preserve">vlastnostmi i pro </w:t>
      </w:r>
      <w:r w:rsidR="00F61B8C">
        <w:rPr>
          <w:sz w:val="20"/>
          <w:szCs w:val="20"/>
        </w:rPr>
        <w:t xml:space="preserve">možnost </w:t>
      </w:r>
      <w:r>
        <w:rPr>
          <w:sz w:val="20"/>
          <w:szCs w:val="20"/>
        </w:rPr>
        <w:t>základní</w:t>
      </w:r>
      <w:r w:rsidR="00671246">
        <w:rPr>
          <w:sz w:val="20"/>
          <w:szCs w:val="20"/>
        </w:rPr>
        <w:t>ho</w:t>
      </w:r>
      <w:r>
        <w:rPr>
          <w:sz w:val="20"/>
          <w:szCs w:val="20"/>
        </w:rPr>
        <w:t xml:space="preserve"> použití, o jej</w:t>
      </w:r>
      <w:r w:rsidR="00671246">
        <w:rPr>
          <w:sz w:val="20"/>
          <w:szCs w:val="20"/>
        </w:rPr>
        <w:t>ich</w:t>
      </w:r>
      <w:r>
        <w:rPr>
          <w:sz w:val="20"/>
          <w:szCs w:val="20"/>
        </w:rPr>
        <w:t xml:space="preserve"> použitelnosti pro funkci dočasného zakrytí či </w:t>
      </w:r>
      <w:r w:rsidR="00671246">
        <w:rPr>
          <w:sz w:val="20"/>
          <w:szCs w:val="20"/>
        </w:rPr>
        <w:t xml:space="preserve">použitelnosti </w:t>
      </w:r>
      <w:r>
        <w:rPr>
          <w:sz w:val="20"/>
          <w:szCs w:val="20"/>
        </w:rPr>
        <w:t xml:space="preserve">v přísnější třídě těsnosti </w:t>
      </w:r>
      <w:r w:rsidR="006A7569">
        <w:rPr>
          <w:sz w:val="20"/>
          <w:szCs w:val="20"/>
        </w:rPr>
        <w:t xml:space="preserve">DHV </w:t>
      </w:r>
      <w:r>
        <w:rPr>
          <w:sz w:val="20"/>
          <w:szCs w:val="20"/>
        </w:rPr>
        <w:t>ani nemluvě.</w:t>
      </w:r>
      <w:r w:rsidR="0014795D" w:rsidRPr="0014795D">
        <w:rPr>
          <w:sz w:val="20"/>
          <w:szCs w:val="20"/>
        </w:rPr>
        <w:t xml:space="preserve"> </w:t>
      </w:r>
    </w:p>
    <w:p w:rsidR="006F5638" w:rsidRDefault="0014795D" w:rsidP="006F5638">
      <w:pPr>
        <w:ind w:firstLine="708"/>
        <w:jc w:val="both"/>
        <w:rPr>
          <w:sz w:val="20"/>
          <w:szCs w:val="20"/>
        </w:rPr>
      </w:pPr>
      <w:r w:rsidRPr="002D7D0F">
        <w:rPr>
          <w:b/>
          <w:sz w:val="20"/>
          <w:szCs w:val="20"/>
        </w:rPr>
        <w:t xml:space="preserve">Prohlášení o vlastnostech či CE technický list jakékoliv podstřešní fólie totiž není certifikátem, </w:t>
      </w:r>
      <w:proofErr w:type="gramStart"/>
      <w:r w:rsidRPr="002D7D0F">
        <w:rPr>
          <w:b/>
          <w:sz w:val="20"/>
          <w:szCs w:val="20"/>
        </w:rPr>
        <w:t>jež</w:t>
      </w:r>
      <w:proofErr w:type="gramEnd"/>
      <w:r w:rsidRPr="002D7D0F">
        <w:rPr>
          <w:b/>
          <w:sz w:val="20"/>
          <w:szCs w:val="20"/>
        </w:rPr>
        <w:t xml:space="preserve"> automaticky sděluje, že výrobek je pro </w:t>
      </w:r>
      <w:r w:rsidR="00671246">
        <w:rPr>
          <w:b/>
          <w:sz w:val="20"/>
          <w:szCs w:val="20"/>
        </w:rPr>
        <w:t>konkrétní</w:t>
      </w:r>
      <w:r w:rsidRPr="002D7D0F">
        <w:rPr>
          <w:b/>
          <w:sz w:val="20"/>
          <w:szCs w:val="20"/>
        </w:rPr>
        <w:t xml:space="preserve"> střechu vůbec použitelný. Tyto doklady jsou pouze informací</w:t>
      </w:r>
      <w:r w:rsidR="002D7D0F">
        <w:rPr>
          <w:b/>
          <w:sz w:val="20"/>
          <w:szCs w:val="20"/>
        </w:rPr>
        <w:t xml:space="preserve"> o tom</w:t>
      </w:r>
      <w:r w:rsidRPr="002D7D0F">
        <w:rPr>
          <w:b/>
          <w:sz w:val="20"/>
          <w:szCs w:val="20"/>
        </w:rPr>
        <w:t>, jaké má daná fólie technické vlastnosti.  A pokud tedy dle těchto informací máme zjistit</w:t>
      </w:r>
      <w:r w:rsidR="002A4F94">
        <w:rPr>
          <w:b/>
          <w:sz w:val="20"/>
          <w:szCs w:val="20"/>
        </w:rPr>
        <w:t>,</w:t>
      </w:r>
      <w:r w:rsidRPr="002D7D0F">
        <w:rPr>
          <w:b/>
          <w:sz w:val="20"/>
          <w:szCs w:val="20"/>
        </w:rPr>
        <w:t xml:space="preserve"> zda vůbec je konkrétní fólie jako DHV </w:t>
      </w:r>
      <w:r w:rsidR="002A4F94">
        <w:rPr>
          <w:b/>
          <w:sz w:val="20"/>
          <w:szCs w:val="20"/>
        </w:rPr>
        <w:t xml:space="preserve">v konkrétní situaci </w:t>
      </w:r>
      <w:r w:rsidRPr="002D7D0F">
        <w:rPr>
          <w:b/>
          <w:sz w:val="20"/>
          <w:szCs w:val="20"/>
        </w:rPr>
        <w:t xml:space="preserve">použitelná, pak je nutné </w:t>
      </w:r>
      <w:r w:rsidR="002D7D0F">
        <w:rPr>
          <w:b/>
          <w:sz w:val="20"/>
          <w:szCs w:val="20"/>
        </w:rPr>
        <w:t>ověřit</w:t>
      </w:r>
      <w:r w:rsidRPr="002D7D0F">
        <w:rPr>
          <w:b/>
          <w:sz w:val="20"/>
          <w:szCs w:val="20"/>
        </w:rPr>
        <w:t xml:space="preserve"> do jaké třídy </w:t>
      </w:r>
      <w:r w:rsidR="002D7D0F">
        <w:rPr>
          <w:b/>
          <w:sz w:val="20"/>
          <w:szCs w:val="20"/>
        </w:rPr>
        <w:t xml:space="preserve">kvality </w:t>
      </w:r>
      <w:proofErr w:type="gramStart"/>
      <w:r w:rsidRPr="002D7D0F">
        <w:rPr>
          <w:b/>
          <w:sz w:val="20"/>
          <w:szCs w:val="20"/>
        </w:rPr>
        <w:t>se</w:t>
      </w:r>
      <w:proofErr w:type="gramEnd"/>
      <w:r w:rsidRPr="002D7D0F">
        <w:rPr>
          <w:b/>
          <w:sz w:val="20"/>
          <w:szCs w:val="20"/>
        </w:rPr>
        <w:t xml:space="preserve"> příslušná </w:t>
      </w:r>
      <w:proofErr w:type="gramStart"/>
      <w:r w:rsidRPr="002D7D0F">
        <w:rPr>
          <w:b/>
          <w:sz w:val="20"/>
          <w:szCs w:val="20"/>
        </w:rPr>
        <w:t>fólie</w:t>
      </w:r>
      <w:proofErr w:type="gramEnd"/>
      <w:r w:rsidRPr="002D7D0F">
        <w:rPr>
          <w:b/>
          <w:sz w:val="20"/>
          <w:szCs w:val="20"/>
        </w:rPr>
        <w:t xml:space="preserve"> svými vlastnostmi vůbec</w:t>
      </w:r>
      <w:r w:rsidR="006A7569">
        <w:rPr>
          <w:b/>
          <w:sz w:val="20"/>
          <w:szCs w:val="20"/>
        </w:rPr>
        <w:t xml:space="preserve"> „</w:t>
      </w:r>
      <w:r w:rsidRPr="002D7D0F">
        <w:rPr>
          <w:b/>
          <w:sz w:val="20"/>
          <w:szCs w:val="20"/>
        </w:rPr>
        <w:t>vejde</w:t>
      </w:r>
      <w:r w:rsidR="006A7569">
        <w:rPr>
          <w:b/>
          <w:sz w:val="20"/>
          <w:szCs w:val="20"/>
        </w:rPr>
        <w:t>“</w:t>
      </w:r>
      <w:r w:rsidRPr="002D7D0F">
        <w:rPr>
          <w:b/>
          <w:sz w:val="20"/>
          <w:szCs w:val="20"/>
        </w:rPr>
        <w:t>.</w:t>
      </w:r>
      <w:r w:rsidR="006F5638">
        <w:rPr>
          <w:b/>
          <w:sz w:val="20"/>
          <w:szCs w:val="20"/>
        </w:rPr>
        <w:t xml:space="preserve"> J</w:t>
      </w:r>
      <w:r w:rsidR="00FB5038" w:rsidRPr="002D7D0F">
        <w:rPr>
          <w:b/>
          <w:sz w:val="20"/>
          <w:szCs w:val="20"/>
        </w:rPr>
        <w:t xml:space="preserve">aké vlastnosti by tedy měla mít </w:t>
      </w:r>
      <w:r w:rsidRPr="002D7D0F">
        <w:rPr>
          <w:b/>
          <w:sz w:val="20"/>
          <w:szCs w:val="20"/>
        </w:rPr>
        <w:t xml:space="preserve">podstřešní </w:t>
      </w:r>
      <w:r w:rsidR="00FB5038" w:rsidRPr="002D7D0F">
        <w:rPr>
          <w:b/>
          <w:sz w:val="20"/>
          <w:szCs w:val="20"/>
        </w:rPr>
        <w:t xml:space="preserve">fólie aby se vůbec na střeše mohla použít </w:t>
      </w:r>
      <w:r w:rsidRPr="002D7D0F">
        <w:rPr>
          <w:b/>
          <w:sz w:val="20"/>
          <w:szCs w:val="20"/>
        </w:rPr>
        <w:t xml:space="preserve">alespoň </w:t>
      </w:r>
      <w:r w:rsidR="00FB5038" w:rsidRPr="002D7D0F">
        <w:rPr>
          <w:b/>
          <w:sz w:val="20"/>
          <w:szCs w:val="20"/>
        </w:rPr>
        <w:t xml:space="preserve">pro základní </w:t>
      </w:r>
      <w:proofErr w:type="gramStart"/>
      <w:r w:rsidR="00FB5038" w:rsidRPr="002D7D0F">
        <w:rPr>
          <w:b/>
          <w:sz w:val="20"/>
          <w:szCs w:val="20"/>
        </w:rPr>
        <w:t>funkci</w:t>
      </w:r>
      <w:r w:rsidRPr="002D7D0F">
        <w:rPr>
          <w:b/>
          <w:sz w:val="20"/>
          <w:szCs w:val="20"/>
        </w:rPr>
        <w:t xml:space="preserve"> ?</w:t>
      </w:r>
      <w:proofErr w:type="gramEnd"/>
      <w:r w:rsidR="00FB5038">
        <w:rPr>
          <w:sz w:val="20"/>
          <w:szCs w:val="20"/>
        </w:rPr>
        <w:t xml:space="preserve"> </w:t>
      </w:r>
    </w:p>
    <w:p w:rsidR="00FB5038" w:rsidRDefault="006F5638" w:rsidP="006F5638">
      <w:pPr>
        <w:ind w:firstLine="708"/>
        <w:jc w:val="both"/>
        <w:rPr>
          <w:b/>
          <w:bCs/>
          <w:sz w:val="20"/>
          <w:szCs w:val="20"/>
        </w:rPr>
      </w:pPr>
      <w:r w:rsidRPr="001479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0" locked="0" layoutInCell="1" allowOverlap="1" wp14:anchorId="790659DF" wp14:editId="03B2BA39">
            <wp:simplePos x="0" y="0"/>
            <wp:positionH relativeFrom="column">
              <wp:posOffset>1529080</wp:posOffset>
            </wp:positionH>
            <wp:positionV relativeFrom="paragraph">
              <wp:posOffset>86995</wp:posOffset>
            </wp:positionV>
            <wp:extent cx="1524000" cy="2176780"/>
            <wp:effectExtent l="19050" t="19050" r="19050" b="13970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7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88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51E93BB7" wp14:editId="7BA4B6D1">
            <wp:simplePos x="0" y="0"/>
            <wp:positionH relativeFrom="column">
              <wp:posOffset>-23495</wp:posOffset>
            </wp:positionH>
            <wp:positionV relativeFrom="paragraph">
              <wp:posOffset>86995</wp:posOffset>
            </wp:positionV>
            <wp:extent cx="1508125" cy="22002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8480" behindDoc="0" locked="0" layoutInCell="1" allowOverlap="1" wp14:anchorId="19208525" wp14:editId="0FA08D86">
            <wp:simplePos x="0" y="0"/>
            <wp:positionH relativeFrom="column">
              <wp:posOffset>-9525</wp:posOffset>
            </wp:positionH>
            <wp:positionV relativeFrom="paragraph">
              <wp:posOffset>2856865</wp:posOffset>
            </wp:positionV>
            <wp:extent cx="5831205" cy="432562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38" w:rsidRPr="0062588D">
        <w:rPr>
          <w:sz w:val="20"/>
          <w:szCs w:val="20"/>
        </w:rPr>
        <w:t xml:space="preserve">Velice srozumitelně to objasňují </w:t>
      </w:r>
      <w:r w:rsidR="00FB5038" w:rsidRPr="006F5638">
        <w:rPr>
          <w:b/>
          <w:sz w:val="20"/>
          <w:szCs w:val="20"/>
        </w:rPr>
        <w:t>„Pravidla pro navrhování a provádění střech ČR (r. 2014)“,</w:t>
      </w:r>
      <w:r w:rsidR="00FB5038" w:rsidRPr="0062588D">
        <w:rPr>
          <w:sz w:val="20"/>
          <w:szCs w:val="20"/>
        </w:rPr>
        <w:t xml:space="preserve"> jež mnozí odborníci i výrobci střešních materiálů pokládají za závazný dokumen</w:t>
      </w:r>
      <w:r w:rsidR="00FB5038">
        <w:rPr>
          <w:sz w:val="20"/>
          <w:szCs w:val="20"/>
        </w:rPr>
        <w:t xml:space="preserve">t, jelikož je </w:t>
      </w:r>
      <w:r w:rsidR="006A7569">
        <w:rPr>
          <w:sz w:val="20"/>
          <w:szCs w:val="20"/>
        </w:rPr>
        <w:t xml:space="preserve">často </w:t>
      </w:r>
      <w:r w:rsidR="00FB5038">
        <w:rPr>
          <w:sz w:val="20"/>
          <w:szCs w:val="20"/>
        </w:rPr>
        <w:t>vůči těmto požadavkům vázána i záruka</w:t>
      </w:r>
      <w:r w:rsidR="0014795D">
        <w:rPr>
          <w:sz w:val="20"/>
          <w:szCs w:val="20"/>
        </w:rPr>
        <w:t xml:space="preserve"> pro střechu. </w:t>
      </w:r>
      <w:r w:rsidR="00FB5038" w:rsidRPr="008F2B67">
        <w:rPr>
          <w:b/>
          <w:sz w:val="20"/>
          <w:szCs w:val="20"/>
        </w:rPr>
        <w:t xml:space="preserve">Navíc </w:t>
      </w:r>
      <w:r w:rsidR="0014795D" w:rsidRPr="008F2B67">
        <w:rPr>
          <w:b/>
          <w:sz w:val="20"/>
          <w:szCs w:val="20"/>
        </w:rPr>
        <w:t>od X. 2020 zde platí nová norma ČSN 731901-2 Navrhování střech</w:t>
      </w:r>
      <w:r w:rsidR="0014795D">
        <w:rPr>
          <w:sz w:val="20"/>
          <w:szCs w:val="20"/>
        </w:rPr>
        <w:t xml:space="preserve">, kde je přímo v poznámce 2, bodu </w:t>
      </w:r>
      <w:r w:rsidR="0014795D" w:rsidRPr="0014795D">
        <w:rPr>
          <w:bCs/>
          <w:sz w:val="20"/>
          <w:szCs w:val="20"/>
        </w:rPr>
        <w:t>bod 5.3.1.</w:t>
      </w:r>
      <w:r w:rsidR="0014795D">
        <w:rPr>
          <w:bCs/>
          <w:sz w:val="20"/>
          <w:szCs w:val="20"/>
        </w:rPr>
        <w:t xml:space="preserve"> </w:t>
      </w:r>
      <w:proofErr w:type="gramStart"/>
      <w:r w:rsidR="0014795D">
        <w:rPr>
          <w:bCs/>
          <w:sz w:val="20"/>
          <w:szCs w:val="20"/>
        </w:rPr>
        <w:t>uvedeno</w:t>
      </w:r>
      <w:r w:rsidR="0014795D" w:rsidRPr="0014795D">
        <w:rPr>
          <w:bCs/>
          <w:sz w:val="20"/>
          <w:szCs w:val="20"/>
        </w:rPr>
        <w:t xml:space="preserve"> :</w:t>
      </w:r>
      <w:r w:rsidR="0014795D">
        <w:rPr>
          <w:bCs/>
          <w:sz w:val="20"/>
          <w:szCs w:val="20"/>
        </w:rPr>
        <w:t xml:space="preserve"> </w:t>
      </w:r>
      <w:r w:rsidR="0014795D" w:rsidRPr="0014795D">
        <w:rPr>
          <w:b/>
          <w:bCs/>
          <w:sz w:val="20"/>
          <w:szCs w:val="20"/>
        </w:rPr>
        <w:t>„Kvalitativní</w:t>
      </w:r>
      <w:proofErr w:type="gramEnd"/>
      <w:r w:rsidR="0014795D" w:rsidRPr="0014795D">
        <w:rPr>
          <w:b/>
          <w:bCs/>
          <w:sz w:val="20"/>
          <w:szCs w:val="20"/>
        </w:rPr>
        <w:t xml:space="preserve"> požadavky na výrobky pro DHV z fólie lehkého typu pro pokládku na tuhý podklad a pro pokládku nad vzduchovou mezerou jsou uvedeny v Pravidlech pro navrhování a provádění střech (2. upravené a doplněné vydání z roku 2014, vydané Cechem klempířů, pokrývačů a tesařů).“</w:t>
      </w:r>
      <w:r w:rsidR="00FF5DF3">
        <w:rPr>
          <w:b/>
          <w:bCs/>
          <w:sz w:val="20"/>
          <w:szCs w:val="20"/>
        </w:rPr>
        <w:t xml:space="preserve"> </w:t>
      </w:r>
      <w:r w:rsidR="006A7569">
        <w:rPr>
          <w:b/>
          <w:bCs/>
          <w:sz w:val="20"/>
          <w:szCs w:val="20"/>
        </w:rPr>
        <w:t>A to</w:t>
      </w:r>
      <w:r w:rsidR="00FF5DF3">
        <w:rPr>
          <w:b/>
          <w:bCs/>
          <w:sz w:val="20"/>
          <w:szCs w:val="20"/>
        </w:rPr>
        <w:t xml:space="preserve"> jsou níže uvedené tabulky technických vlastností:</w:t>
      </w:r>
    </w:p>
    <w:p w:rsidR="00972092" w:rsidRDefault="008F2B67" w:rsidP="002D7D0F">
      <w:pPr>
        <w:ind w:firstLine="708"/>
        <w:jc w:val="both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76195151" wp14:editId="445189CF">
            <wp:simplePos x="0" y="0"/>
            <wp:positionH relativeFrom="column">
              <wp:posOffset>-3175</wp:posOffset>
            </wp:positionH>
            <wp:positionV relativeFrom="paragraph">
              <wp:posOffset>148590</wp:posOffset>
            </wp:positionV>
            <wp:extent cx="5760720" cy="4337050"/>
            <wp:effectExtent l="0" t="0" r="0" b="635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DF3" w:rsidRDefault="00FF5DF3" w:rsidP="002D7D0F">
      <w:pPr>
        <w:ind w:firstLine="70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 pokud ko</w:t>
      </w:r>
      <w:r w:rsidR="002D7D0F">
        <w:rPr>
          <w:b/>
          <w:bCs/>
          <w:sz w:val="20"/>
          <w:szCs w:val="20"/>
        </w:rPr>
        <w:t>n</w:t>
      </w:r>
      <w:r>
        <w:rPr>
          <w:b/>
          <w:bCs/>
          <w:sz w:val="20"/>
          <w:szCs w:val="20"/>
        </w:rPr>
        <w:t xml:space="preserve">krétní podstřešní fólie svými vlastnostmi nesplní byť jen jedno </w:t>
      </w:r>
      <w:r w:rsidR="002D7D0F">
        <w:rPr>
          <w:b/>
          <w:bCs/>
          <w:sz w:val="20"/>
          <w:szCs w:val="20"/>
        </w:rPr>
        <w:t xml:space="preserve">kritérium, a </w:t>
      </w:r>
      <w:r>
        <w:rPr>
          <w:b/>
          <w:bCs/>
          <w:sz w:val="20"/>
          <w:szCs w:val="20"/>
        </w:rPr>
        <w:t>byť u té nejnižší třídy kvality, pak taková fólie je na střeše jako DHV nepoužitelná</w:t>
      </w:r>
      <w:r w:rsidR="002A4F94">
        <w:rPr>
          <w:b/>
          <w:bCs/>
          <w:sz w:val="20"/>
          <w:szCs w:val="20"/>
        </w:rPr>
        <w:t xml:space="preserve"> i kdyby měla sebevětší plošnou hmotnost</w:t>
      </w:r>
      <w:r>
        <w:rPr>
          <w:b/>
          <w:bCs/>
          <w:sz w:val="20"/>
          <w:szCs w:val="20"/>
        </w:rPr>
        <w:t xml:space="preserve"> – </w:t>
      </w:r>
      <w:proofErr w:type="gramStart"/>
      <w:r>
        <w:rPr>
          <w:b/>
          <w:bCs/>
          <w:sz w:val="20"/>
          <w:szCs w:val="20"/>
        </w:rPr>
        <w:t>viz.</w:t>
      </w:r>
      <w:proofErr w:type="gramEnd"/>
      <w:r>
        <w:rPr>
          <w:b/>
          <w:bCs/>
          <w:sz w:val="20"/>
          <w:szCs w:val="20"/>
        </w:rPr>
        <w:t xml:space="preserve"> Pravidla pro navrhování a provádění střech</w:t>
      </w:r>
      <w:r w:rsidR="002D7D0F">
        <w:rPr>
          <w:b/>
          <w:bCs/>
          <w:sz w:val="20"/>
          <w:szCs w:val="20"/>
        </w:rPr>
        <w:t xml:space="preserve"> (2014)</w:t>
      </w:r>
      <w:r>
        <w:rPr>
          <w:b/>
          <w:bCs/>
          <w:sz w:val="20"/>
          <w:szCs w:val="20"/>
        </w:rPr>
        <w:t xml:space="preserve">, str. 34, bod 5.1, odstavec (7) a (8). </w:t>
      </w:r>
    </w:p>
    <w:p w:rsidR="0014795D" w:rsidRDefault="00FF5DF3" w:rsidP="008A0CDB">
      <w:pPr>
        <w:ind w:firstLine="70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Pokud tedy </w:t>
      </w:r>
      <w:r w:rsidR="008A0CDB">
        <w:rPr>
          <w:b/>
          <w:bCs/>
          <w:sz w:val="20"/>
          <w:szCs w:val="20"/>
        </w:rPr>
        <w:t xml:space="preserve">konkrétní podstřešní </w:t>
      </w:r>
      <w:r>
        <w:rPr>
          <w:b/>
          <w:bCs/>
          <w:sz w:val="20"/>
          <w:szCs w:val="20"/>
        </w:rPr>
        <w:t xml:space="preserve">fólie </w:t>
      </w:r>
      <w:r w:rsidR="00F61B8C">
        <w:rPr>
          <w:b/>
          <w:bCs/>
          <w:sz w:val="20"/>
          <w:szCs w:val="20"/>
        </w:rPr>
        <w:t xml:space="preserve">má </w:t>
      </w:r>
      <w:r>
        <w:rPr>
          <w:b/>
          <w:bCs/>
          <w:sz w:val="20"/>
          <w:szCs w:val="20"/>
        </w:rPr>
        <w:t xml:space="preserve">např. </w:t>
      </w:r>
      <w:r w:rsidR="00F61B8C">
        <w:rPr>
          <w:b/>
          <w:bCs/>
          <w:sz w:val="20"/>
          <w:szCs w:val="20"/>
        </w:rPr>
        <w:t>t</w:t>
      </w:r>
      <w:r>
        <w:rPr>
          <w:b/>
          <w:bCs/>
          <w:sz w:val="20"/>
          <w:szCs w:val="20"/>
        </w:rPr>
        <w:t>řídu reakc</w:t>
      </w:r>
      <w:r w:rsidR="00F61B8C">
        <w:rPr>
          <w:b/>
          <w:bCs/>
          <w:sz w:val="20"/>
          <w:szCs w:val="20"/>
        </w:rPr>
        <w:t>e</w:t>
      </w:r>
      <w:r>
        <w:rPr>
          <w:b/>
          <w:bCs/>
          <w:sz w:val="20"/>
          <w:szCs w:val="20"/>
        </w:rPr>
        <w:t xml:space="preserve"> na oheň pouze </w:t>
      </w:r>
      <w:r w:rsidR="00F61B8C">
        <w:rPr>
          <w:b/>
          <w:bCs/>
          <w:sz w:val="20"/>
          <w:szCs w:val="20"/>
        </w:rPr>
        <w:t>„</w:t>
      </w:r>
      <w:r>
        <w:rPr>
          <w:b/>
          <w:bCs/>
          <w:sz w:val="20"/>
          <w:szCs w:val="20"/>
        </w:rPr>
        <w:t>F</w:t>
      </w:r>
      <w:r w:rsidR="00F61B8C">
        <w:rPr>
          <w:b/>
          <w:bCs/>
          <w:sz w:val="20"/>
          <w:szCs w:val="20"/>
        </w:rPr>
        <w:t>“</w:t>
      </w:r>
      <w:r>
        <w:rPr>
          <w:b/>
          <w:bCs/>
          <w:sz w:val="20"/>
          <w:szCs w:val="20"/>
        </w:rPr>
        <w:t>, nebo má nižší základní příčnou pevnost jak 110 N/5cm (</w:t>
      </w:r>
      <w:r w:rsidR="00610429">
        <w:rPr>
          <w:b/>
          <w:bCs/>
          <w:sz w:val="20"/>
          <w:szCs w:val="20"/>
        </w:rPr>
        <w:t>PO</w:t>
      </w:r>
      <w:r w:rsidR="002D7D0F">
        <w:rPr>
          <w:b/>
          <w:bCs/>
          <w:sz w:val="20"/>
          <w:szCs w:val="20"/>
        </w:rPr>
        <w:t xml:space="preserve">ZOR – tato </w:t>
      </w:r>
      <w:r>
        <w:rPr>
          <w:b/>
          <w:bCs/>
          <w:sz w:val="20"/>
          <w:szCs w:val="20"/>
        </w:rPr>
        <w:t xml:space="preserve">hodnota po odečtu mínusové </w:t>
      </w:r>
      <w:proofErr w:type="gramStart"/>
      <w:r>
        <w:rPr>
          <w:b/>
          <w:bCs/>
          <w:sz w:val="20"/>
          <w:szCs w:val="20"/>
        </w:rPr>
        <w:t>toleran</w:t>
      </w:r>
      <w:r w:rsidR="008A0CDB">
        <w:rPr>
          <w:b/>
          <w:bCs/>
          <w:sz w:val="20"/>
          <w:szCs w:val="20"/>
        </w:rPr>
        <w:t>c</w:t>
      </w:r>
      <w:r>
        <w:rPr>
          <w:b/>
          <w:bCs/>
          <w:sz w:val="20"/>
          <w:szCs w:val="20"/>
        </w:rPr>
        <w:t>e !), nebo</w:t>
      </w:r>
      <w:proofErr w:type="gramEnd"/>
      <w:r>
        <w:rPr>
          <w:b/>
          <w:bCs/>
          <w:sz w:val="20"/>
          <w:szCs w:val="20"/>
        </w:rPr>
        <w:t xml:space="preserve"> její rozměr </w:t>
      </w:r>
      <w:r w:rsidR="001D0759">
        <w:rPr>
          <w:b/>
          <w:bCs/>
          <w:sz w:val="20"/>
          <w:szCs w:val="20"/>
        </w:rPr>
        <w:t>se po aplikaci na střeše smršťuje</w:t>
      </w:r>
      <w:r>
        <w:rPr>
          <w:b/>
          <w:bCs/>
          <w:sz w:val="20"/>
          <w:szCs w:val="20"/>
        </w:rPr>
        <w:t xml:space="preserve"> o více jak o 2%</w:t>
      </w:r>
      <w:r w:rsidR="008A0CDB">
        <w:rPr>
          <w:b/>
          <w:bCs/>
          <w:sz w:val="20"/>
          <w:szCs w:val="20"/>
        </w:rPr>
        <w:t xml:space="preserve">, popř. po provedeném testu </w:t>
      </w:r>
      <w:r w:rsidR="002D7D0F">
        <w:rPr>
          <w:b/>
          <w:bCs/>
          <w:sz w:val="20"/>
          <w:szCs w:val="20"/>
        </w:rPr>
        <w:t>s</w:t>
      </w:r>
      <w:r w:rsidR="008A0CDB">
        <w:rPr>
          <w:b/>
          <w:bCs/>
          <w:sz w:val="20"/>
          <w:szCs w:val="20"/>
        </w:rPr>
        <w:t xml:space="preserve">tárnutí se mechanické vlastnosti </w:t>
      </w:r>
      <w:r w:rsidR="002D7D0F">
        <w:rPr>
          <w:b/>
          <w:bCs/>
          <w:sz w:val="20"/>
          <w:szCs w:val="20"/>
        </w:rPr>
        <w:t xml:space="preserve">fólie </w:t>
      </w:r>
      <w:r w:rsidR="008A0CDB">
        <w:rPr>
          <w:b/>
          <w:bCs/>
          <w:sz w:val="20"/>
          <w:szCs w:val="20"/>
        </w:rPr>
        <w:t xml:space="preserve">zhorší o více jak 35%, pak byť by </w:t>
      </w:r>
      <w:r w:rsidR="002D7D0F">
        <w:rPr>
          <w:b/>
          <w:bCs/>
          <w:sz w:val="20"/>
          <w:szCs w:val="20"/>
        </w:rPr>
        <w:t xml:space="preserve">podstřešní </w:t>
      </w:r>
      <w:r w:rsidR="008A0CDB">
        <w:rPr>
          <w:b/>
          <w:bCs/>
          <w:sz w:val="20"/>
          <w:szCs w:val="20"/>
        </w:rPr>
        <w:t>fólie měla vysokou plošnou hmotnost, je takov</w:t>
      </w:r>
      <w:r w:rsidR="002D7D0F">
        <w:rPr>
          <w:b/>
          <w:bCs/>
          <w:sz w:val="20"/>
          <w:szCs w:val="20"/>
        </w:rPr>
        <w:t>á</w:t>
      </w:r>
      <w:r w:rsidR="008A0CDB">
        <w:rPr>
          <w:b/>
          <w:bCs/>
          <w:sz w:val="20"/>
          <w:szCs w:val="20"/>
        </w:rPr>
        <w:t xml:space="preserve"> </w:t>
      </w:r>
      <w:r w:rsidR="002D7D0F">
        <w:rPr>
          <w:b/>
          <w:bCs/>
          <w:sz w:val="20"/>
          <w:szCs w:val="20"/>
        </w:rPr>
        <w:t xml:space="preserve">fólie pro </w:t>
      </w:r>
      <w:r w:rsidR="008A0CDB">
        <w:rPr>
          <w:b/>
          <w:bCs/>
          <w:sz w:val="20"/>
          <w:szCs w:val="20"/>
        </w:rPr>
        <w:t>funkci DHV nepoužiteln</w:t>
      </w:r>
      <w:r w:rsidR="002D7D0F">
        <w:rPr>
          <w:b/>
          <w:bCs/>
          <w:sz w:val="20"/>
          <w:szCs w:val="20"/>
        </w:rPr>
        <w:t>á u jakékoliv šikmé střechy</w:t>
      </w:r>
      <w:r w:rsidR="008A0CDB">
        <w:rPr>
          <w:b/>
          <w:bCs/>
          <w:sz w:val="20"/>
          <w:szCs w:val="20"/>
        </w:rPr>
        <w:t>.</w:t>
      </w:r>
    </w:p>
    <w:p w:rsidR="002D7D0F" w:rsidRDefault="002D7D0F" w:rsidP="008A0CDB">
      <w:pPr>
        <w:ind w:firstLine="70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Takové nevyhovující </w:t>
      </w:r>
      <w:r w:rsidR="001D0759">
        <w:rPr>
          <w:b/>
          <w:bCs/>
          <w:sz w:val="20"/>
          <w:szCs w:val="20"/>
        </w:rPr>
        <w:t xml:space="preserve">podstřešní </w:t>
      </w:r>
      <w:r>
        <w:rPr>
          <w:b/>
          <w:bCs/>
          <w:sz w:val="20"/>
          <w:szCs w:val="20"/>
        </w:rPr>
        <w:t>fólie totiž po pár letech ve střeše mohou dopadnout způsobem</w:t>
      </w:r>
      <w:r w:rsidR="001D0759">
        <w:rPr>
          <w:b/>
          <w:bCs/>
          <w:sz w:val="20"/>
          <w:szCs w:val="20"/>
        </w:rPr>
        <w:t>, jak u</w:t>
      </w:r>
      <w:r>
        <w:rPr>
          <w:b/>
          <w:bCs/>
          <w:sz w:val="20"/>
          <w:szCs w:val="20"/>
        </w:rPr>
        <w:t>kazují níže uvedené fotografie.</w:t>
      </w:r>
    </w:p>
    <w:p w:rsidR="001D0759" w:rsidRDefault="001D0759" w:rsidP="001D0759">
      <w:pPr>
        <w:jc w:val="both"/>
        <w:rPr>
          <w:b/>
          <w:bCs/>
          <w:sz w:val="20"/>
          <w:szCs w:val="20"/>
        </w:rPr>
      </w:pPr>
      <w:r w:rsidRPr="001D0759">
        <w:rPr>
          <w:b/>
          <w:bCs/>
          <w:noProof/>
          <w:sz w:val="20"/>
          <w:szCs w:val="20"/>
          <w:lang w:eastAsia="cs-CZ"/>
        </w:rPr>
        <w:drawing>
          <wp:inline distT="0" distB="0" distL="0" distR="0" wp14:anchorId="642C5DA9" wp14:editId="15120F1D">
            <wp:extent cx="1847850" cy="1385887"/>
            <wp:effectExtent l="0" t="0" r="0" b="5080"/>
            <wp:docPr id="17" name="Picture 2" descr="C:\Users\rypl\Desktop\inzerce-clanek\2013\1.Chodská\tepelný rozpad membrán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rypl\Desktop\inzerce-clanek\2013\1.Chodská\tepelný rozpad membrány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74" cy="1390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  <w:r w:rsidRPr="001D0759">
        <w:rPr>
          <w:b/>
          <w:bCs/>
          <w:noProof/>
          <w:sz w:val="20"/>
          <w:szCs w:val="20"/>
          <w:lang w:eastAsia="cs-CZ"/>
        </w:rPr>
        <w:drawing>
          <wp:inline distT="0" distB="0" distL="0" distR="0" wp14:anchorId="21F837FD" wp14:editId="4A889696">
            <wp:extent cx="1847850" cy="1385888"/>
            <wp:effectExtent l="0" t="0" r="0" b="5080"/>
            <wp:docPr id="15363" name="Picture 3" descr="F:\fotoreklamace\2010\Budislav 22.04.2010\DSCF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F:\fotoreklamace\2010\Budislav 22.04.2010\DSCF1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69" cy="13922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 </w:t>
      </w:r>
      <w:r w:rsidRPr="001D0759">
        <w:rPr>
          <w:b/>
          <w:bCs/>
          <w:noProof/>
          <w:sz w:val="20"/>
          <w:szCs w:val="20"/>
          <w:lang w:eastAsia="cs-CZ"/>
        </w:rPr>
        <w:drawing>
          <wp:inline distT="0" distB="0" distL="0" distR="0" wp14:anchorId="10B6E851" wp14:editId="53FB2D49">
            <wp:extent cx="1851025" cy="1388269"/>
            <wp:effectExtent l="0" t="0" r="0" b="2540"/>
            <wp:docPr id="15362" name="Picture 2" descr="F:\fotoreklamace\2010\Budislav 22.04.2010\DSCF1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F:\fotoreklamace\2010\Budislav 22.04.2010\DSCF1006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39" cy="1392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D0759" w:rsidRDefault="009D4E98" w:rsidP="001D0759">
      <w:pPr>
        <w:ind w:firstLine="708"/>
        <w:jc w:val="both"/>
        <w:rPr>
          <w:b/>
          <w:bCs/>
          <w:sz w:val="20"/>
          <w:szCs w:val="20"/>
        </w:rPr>
      </w:pPr>
      <w:r w:rsidRPr="009D4E98">
        <w:rPr>
          <w:b/>
          <w:bCs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1BE30A92" wp14:editId="70193769">
            <wp:simplePos x="0" y="0"/>
            <wp:positionH relativeFrom="column">
              <wp:posOffset>2729230</wp:posOffset>
            </wp:positionH>
            <wp:positionV relativeFrom="paragraph">
              <wp:posOffset>-13970</wp:posOffset>
            </wp:positionV>
            <wp:extent cx="3048000" cy="2286000"/>
            <wp:effectExtent l="0" t="0" r="0" b="0"/>
            <wp:wrapSquare wrapText="bothSides"/>
            <wp:docPr id="502790" name="Picture 6" descr="P61500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90" name="Picture 6" descr="P615001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/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759">
        <w:rPr>
          <w:b/>
          <w:bCs/>
          <w:sz w:val="20"/>
          <w:szCs w:val="20"/>
        </w:rPr>
        <w:t>A p</w:t>
      </w:r>
      <w:r>
        <w:rPr>
          <w:b/>
          <w:bCs/>
          <w:sz w:val="20"/>
          <w:szCs w:val="20"/>
        </w:rPr>
        <w:t>r</w:t>
      </w:r>
      <w:r w:rsidR="001D0759">
        <w:rPr>
          <w:b/>
          <w:bCs/>
          <w:sz w:val="20"/>
          <w:szCs w:val="20"/>
        </w:rPr>
        <w:t xml:space="preserve">oč nesmí mít </w:t>
      </w:r>
      <w:r>
        <w:rPr>
          <w:b/>
          <w:bCs/>
          <w:sz w:val="20"/>
          <w:szCs w:val="20"/>
        </w:rPr>
        <w:t xml:space="preserve">podstřešní </w:t>
      </w:r>
      <w:r w:rsidR="001D0759">
        <w:rPr>
          <w:b/>
          <w:bCs/>
          <w:sz w:val="20"/>
          <w:szCs w:val="20"/>
        </w:rPr>
        <w:t xml:space="preserve">fólie vyšší smrštění jak </w:t>
      </w:r>
      <w:proofErr w:type="gramStart"/>
      <w:r w:rsidR="001D0759">
        <w:rPr>
          <w:b/>
          <w:bCs/>
          <w:sz w:val="20"/>
          <w:szCs w:val="20"/>
        </w:rPr>
        <w:t>2% ? Protože</w:t>
      </w:r>
      <w:proofErr w:type="gramEnd"/>
      <w:r w:rsidR="001D0759">
        <w:rPr>
          <w:b/>
          <w:bCs/>
          <w:sz w:val="20"/>
          <w:szCs w:val="20"/>
        </w:rPr>
        <w:t xml:space="preserve"> při vyšší jak 2% sráživosti rozměru fólie pak takový materiál byť by byl původně montážníkem správně napnut, následně samovolně vytvoří </w:t>
      </w:r>
      <w:r>
        <w:rPr>
          <w:b/>
          <w:bCs/>
          <w:sz w:val="20"/>
          <w:szCs w:val="20"/>
        </w:rPr>
        <w:t xml:space="preserve">svým </w:t>
      </w:r>
      <w:r w:rsidR="001D0759">
        <w:rPr>
          <w:b/>
          <w:bCs/>
          <w:sz w:val="20"/>
          <w:szCs w:val="20"/>
        </w:rPr>
        <w:t xml:space="preserve">přepnutím </w:t>
      </w:r>
      <w:r>
        <w:rPr>
          <w:b/>
          <w:bCs/>
          <w:sz w:val="20"/>
          <w:szCs w:val="20"/>
        </w:rPr>
        <w:t xml:space="preserve">na fólii </w:t>
      </w:r>
      <w:r w:rsidR="001D0759">
        <w:rPr>
          <w:b/>
          <w:bCs/>
          <w:sz w:val="20"/>
          <w:szCs w:val="20"/>
        </w:rPr>
        <w:t xml:space="preserve">příčné vlny, přičemž se zároveň vytrhává z hřebíků </w:t>
      </w:r>
      <w:r w:rsidR="002A4F94">
        <w:rPr>
          <w:b/>
          <w:bCs/>
          <w:sz w:val="20"/>
          <w:szCs w:val="20"/>
        </w:rPr>
        <w:t xml:space="preserve">pod </w:t>
      </w:r>
      <w:proofErr w:type="spellStart"/>
      <w:r w:rsidR="002A4F94">
        <w:rPr>
          <w:b/>
          <w:bCs/>
          <w:sz w:val="20"/>
          <w:szCs w:val="20"/>
        </w:rPr>
        <w:t>kontralatěmi</w:t>
      </w:r>
      <w:proofErr w:type="spellEnd"/>
      <w:r w:rsidR="002A4F94">
        <w:rPr>
          <w:b/>
          <w:bCs/>
          <w:sz w:val="20"/>
          <w:szCs w:val="20"/>
        </w:rPr>
        <w:t>. A</w:t>
      </w:r>
      <w:r w:rsidR="001D0759">
        <w:rPr>
          <w:b/>
          <w:bCs/>
          <w:sz w:val="20"/>
          <w:szCs w:val="20"/>
        </w:rPr>
        <w:t xml:space="preserve"> tyto příčné vlny pak po fólii tekoucí vodu naved</w:t>
      </w:r>
      <w:r w:rsidR="006A7569">
        <w:rPr>
          <w:b/>
          <w:bCs/>
          <w:sz w:val="20"/>
          <w:szCs w:val="20"/>
        </w:rPr>
        <w:t>ou</w:t>
      </w:r>
      <w:r w:rsidR="001D0759">
        <w:rPr>
          <w:b/>
          <w:bCs/>
          <w:sz w:val="20"/>
          <w:szCs w:val="20"/>
        </w:rPr>
        <w:t xml:space="preserve"> do vzniklých děr u hřebíků </w:t>
      </w:r>
      <w:proofErr w:type="spellStart"/>
      <w:r w:rsidR="001D0759">
        <w:rPr>
          <w:b/>
          <w:bCs/>
          <w:sz w:val="20"/>
          <w:szCs w:val="20"/>
        </w:rPr>
        <w:t>kontralatí</w:t>
      </w:r>
      <w:proofErr w:type="spellEnd"/>
      <w:r w:rsidR="002A4F94">
        <w:rPr>
          <w:b/>
          <w:bCs/>
          <w:sz w:val="20"/>
          <w:szCs w:val="20"/>
        </w:rPr>
        <w:t>, čímž</w:t>
      </w:r>
      <w:r>
        <w:rPr>
          <w:b/>
          <w:bCs/>
          <w:sz w:val="20"/>
          <w:szCs w:val="20"/>
        </w:rPr>
        <w:t xml:space="preserve"> </w:t>
      </w:r>
      <w:r w:rsidR="001D0759">
        <w:rPr>
          <w:b/>
          <w:bCs/>
          <w:sz w:val="20"/>
          <w:szCs w:val="20"/>
        </w:rPr>
        <w:t xml:space="preserve">dojde k protečení vodních srážek do konstrukce a </w:t>
      </w:r>
      <w:r>
        <w:rPr>
          <w:b/>
          <w:bCs/>
          <w:sz w:val="20"/>
          <w:szCs w:val="20"/>
        </w:rPr>
        <w:t xml:space="preserve">do </w:t>
      </w:r>
      <w:r w:rsidR="001D0759">
        <w:rPr>
          <w:b/>
          <w:bCs/>
          <w:sz w:val="20"/>
          <w:szCs w:val="20"/>
        </w:rPr>
        <w:t>případného zateplení</w:t>
      </w:r>
      <w:r>
        <w:rPr>
          <w:b/>
          <w:bCs/>
          <w:sz w:val="20"/>
          <w:szCs w:val="20"/>
        </w:rPr>
        <w:t>. Bohužel často tuto hodnotu stabil</w:t>
      </w:r>
      <w:r w:rsidR="006A7569">
        <w:rPr>
          <w:b/>
          <w:bCs/>
          <w:sz w:val="20"/>
          <w:szCs w:val="20"/>
        </w:rPr>
        <w:t>ity</w:t>
      </w:r>
      <w:r>
        <w:rPr>
          <w:b/>
          <w:bCs/>
          <w:sz w:val="20"/>
          <w:szCs w:val="20"/>
        </w:rPr>
        <w:t xml:space="preserve"> rozměru fólie u </w:t>
      </w:r>
      <w:r w:rsidR="006A7569">
        <w:rPr>
          <w:b/>
          <w:bCs/>
          <w:sz w:val="20"/>
          <w:szCs w:val="20"/>
        </w:rPr>
        <w:t>řady</w:t>
      </w:r>
      <w:r>
        <w:rPr>
          <w:b/>
          <w:bCs/>
          <w:sz w:val="20"/>
          <w:szCs w:val="20"/>
        </w:rPr>
        <w:t xml:space="preserve"> dodavatelů </w:t>
      </w:r>
      <w:r w:rsidR="006A7569">
        <w:rPr>
          <w:b/>
          <w:bCs/>
          <w:sz w:val="20"/>
          <w:szCs w:val="20"/>
        </w:rPr>
        <w:t xml:space="preserve">podstřešních </w:t>
      </w:r>
      <w:r>
        <w:rPr>
          <w:b/>
          <w:bCs/>
          <w:sz w:val="20"/>
          <w:szCs w:val="20"/>
        </w:rPr>
        <w:t>fóli</w:t>
      </w:r>
      <w:r w:rsidR="006A7569">
        <w:rPr>
          <w:b/>
          <w:bCs/>
          <w:sz w:val="20"/>
          <w:szCs w:val="20"/>
        </w:rPr>
        <w:t>í</w:t>
      </w:r>
      <w:r>
        <w:rPr>
          <w:b/>
          <w:bCs/>
          <w:sz w:val="20"/>
          <w:szCs w:val="20"/>
        </w:rPr>
        <w:t xml:space="preserve"> nenajdete ani v jejich CE technickém listu.</w:t>
      </w:r>
    </w:p>
    <w:p w:rsidR="009D4E98" w:rsidRDefault="00842E2D" w:rsidP="008A0CDB">
      <w:pPr>
        <w:ind w:firstLine="708"/>
        <w:jc w:val="both"/>
        <w:rPr>
          <w:b/>
          <w:bCs/>
          <w:sz w:val="20"/>
          <w:szCs w:val="20"/>
        </w:rPr>
      </w:pPr>
      <w:r w:rsidRPr="00E23389">
        <w:rPr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71552" behindDoc="0" locked="0" layoutInCell="1" allowOverlap="1" wp14:anchorId="1772ED92" wp14:editId="2F10BF20">
            <wp:simplePos x="0" y="0"/>
            <wp:positionH relativeFrom="column">
              <wp:posOffset>2728595</wp:posOffset>
            </wp:positionH>
            <wp:positionV relativeFrom="paragraph">
              <wp:posOffset>294005</wp:posOffset>
            </wp:positionV>
            <wp:extent cx="3044825" cy="2283460"/>
            <wp:effectExtent l="0" t="0" r="3175" b="2540"/>
            <wp:wrapSquare wrapText="bothSides"/>
            <wp:docPr id="12290" name="Picture 2" descr="C:\Users\Pogran\Desktop\P11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Pogran\Desktop\P11002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DB">
        <w:rPr>
          <w:b/>
          <w:bCs/>
          <w:sz w:val="20"/>
          <w:szCs w:val="20"/>
        </w:rPr>
        <w:t>A</w:t>
      </w:r>
      <w:r w:rsidR="008F2B67">
        <w:rPr>
          <w:b/>
          <w:bCs/>
          <w:sz w:val="20"/>
          <w:szCs w:val="20"/>
        </w:rPr>
        <w:t xml:space="preserve">LE </w:t>
      </w:r>
      <w:proofErr w:type="gramStart"/>
      <w:r w:rsidR="008F2B67">
        <w:rPr>
          <w:b/>
          <w:bCs/>
          <w:sz w:val="20"/>
          <w:szCs w:val="20"/>
        </w:rPr>
        <w:t>POZOR !!!</w:t>
      </w:r>
      <w:proofErr w:type="gramEnd"/>
      <w:r w:rsidR="008A0CDB">
        <w:rPr>
          <w:b/>
          <w:bCs/>
          <w:sz w:val="20"/>
          <w:szCs w:val="20"/>
        </w:rPr>
        <w:t xml:space="preserve"> </w:t>
      </w:r>
    </w:p>
    <w:p w:rsidR="00842E2D" w:rsidRDefault="009D4E98" w:rsidP="00842E2D">
      <w:pPr>
        <w:ind w:firstLine="70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</w:t>
      </w:r>
      <w:r w:rsidR="008A0CDB">
        <w:rPr>
          <w:b/>
          <w:bCs/>
          <w:sz w:val="20"/>
          <w:szCs w:val="20"/>
        </w:rPr>
        <w:t>okud podstřešní fólie má navíc mít</w:t>
      </w:r>
      <w:r w:rsidR="006A7569">
        <w:rPr>
          <w:b/>
          <w:bCs/>
          <w:sz w:val="20"/>
          <w:szCs w:val="20"/>
        </w:rPr>
        <w:t xml:space="preserve"> i</w:t>
      </w:r>
      <w:r w:rsidR="008A0CDB">
        <w:rPr>
          <w:b/>
          <w:bCs/>
          <w:sz w:val="20"/>
          <w:szCs w:val="20"/>
        </w:rPr>
        <w:t xml:space="preserve"> funkci </w:t>
      </w:r>
      <w:r w:rsidR="008F2B67">
        <w:rPr>
          <w:b/>
          <w:bCs/>
          <w:sz w:val="20"/>
          <w:szCs w:val="20"/>
        </w:rPr>
        <w:t>provizorního</w:t>
      </w:r>
      <w:r w:rsidR="008A0CDB">
        <w:rPr>
          <w:b/>
          <w:bCs/>
          <w:sz w:val="20"/>
          <w:szCs w:val="20"/>
        </w:rPr>
        <w:t xml:space="preserve"> zakrytí stavby</w:t>
      </w:r>
      <w:r w:rsidR="008F2B67">
        <w:rPr>
          <w:b/>
          <w:bCs/>
          <w:sz w:val="20"/>
          <w:szCs w:val="20"/>
        </w:rPr>
        <w:t xml:space="preserve"> </w:t>
      </w:r>
      <w:r w:rsidR="008A0CDB">
        <w:rPr>
          <w:b/>
          <w:bCs/>
          <w:sz w:val="20"/>
          <w:szCs w:val="20"/>
        </w:rPr>
        <w:t xml:space="preserve">nebo </w:t>
      </w:r>
      <w:r>
        <w:rPr>
          <w:b/>
          <w:bCs/>
          <w:sz w:val="20"/>
          <w:szCs w:val="20"/>
        </w:rPr>
        <w:t xml:space="preserve">má </w:t>
      </w:r>
      <w:r w:rsidR="008A0CDB">
        <w:rPr>
          <w:b/>
          <w:bCs/>
          <w:sz w:val="20"/>
          <w:szCs w:val="20"/>
        </w:rPr>
        <w:t xml:space="preserve">být použitelná ve třídě těsnosti DHV 3 či přísnější, pak takový výrobek už nemůže mít </w:t>
      </w:r>
      <w:r>
        <w:rPr>
          <w:b/>
          <w:bCs/>
          <w:sz w:val="20"/>
          <w:szCs w:val="20"/>
        </w:rPr>
        <w:t>vlastnosti ani jen nejnižších tříd kvality, jelikož tyto nejnižší třídy kvality neumožňují použitelnost podstřešní fólie pro tuto funkci.</w:t>
      </w:r>
      <w:r w:rsidR="00E23389">
        <w:rPr>
          <w:b/>
          <w:bCs/>
          <w:sz w:val="20"/>
          <w:szCs w:val="20"/>
        </w:rPr>
        <w:t xml:space="preserve"> </w:t>
      </w:r>
    </w:p>
    <w:p w:rsidR="00842E2D" w:rsidRDefault="00842E2D" w:rsidP="00842E2D">
      <w:pPr>
        <w:ind w:firstLine="708"/>
        <w:jc w:val="both"/>
        <w:rPr>
          <w:sz w:val="20"/>
          <w:szCs w:val="20"/>
        </w:rPr>
      </w:pPr>
      <w:r w:rsidRPr="00D369C3">
        <w:rPr>
          <w:b/>
          <w:sz w:val="20"/>
          <w:szCs w:val="20"/>
        </w:rPr>
        <w:t xml:space="preserve">A jak takovou fólii pro funkci „provizorního zakrytí střechy“ </w:t>
      </w:r>
      <w:proofErr w:type="gramStart"/>
      <w:r w:rsidRPr="00D369C3">
        <w:rPr>
          <w:b/>
          <w:sz w:val="20"/>
          <w:szCs w:val="20"/>
        </w:rPr>
        <w:t>provést ?</w:t>
      </w:r>
      <w:r w:rsidRPr="0062588D">
        <w:rPr>
          <w:sz w:val="20"/>
          <w:szCs w:val="20"/>
        </w:rPr>
        <w:t xml:space="preserve"> Opět</w:t>
      </w:r>
      <w:proofErr w:type="gramEnd"/>
      <w:r w:rsidRPr="0062588D">
        <w:rPr>
          <w:sz w:val="20"/>
          <w:szCs w:val="20"/>
        </w:rPr>
        <w:t xml:space="preserve"> o tom hovoří </w:t>
      </w:r>
      <w:r w:rsidRPr="006A7569">
        <w:rPr>
          <w:b/>
          <w:sz w:val="20"/>
          <w:szCs w:val="20"/>
        </w:rPr>
        <w:t>„Pravidla pro navrhování a provádění střech (2014)“</w:t>
      </w:r>
      <w:r w:rsidRPr="0062588D">
        <w:rPr>
          <w:sz w:val="20"/>
          <w:szCs w:val="20"/>
        </w:rPr>
        <w:t>. M</w:t>
      </w:r>
      <w:r>
        <w:rPr>
          <w:sz w:val="20"/>
          <w:szCs w:val="20"/>
        </w:rPr>
        <w:t>usí</w:t>
      </w:r>
      <w:r w:rsidRPr="0062588D">
        <w:rPr>
          <w:sz w:val="20"/>
          <w:szCs w:val="20"/>
        </w:rPr>
        <w:t xml:space="preserve"> být provedena min. ve třídě těsnosti DHV 3, tj. fólie být aplikována </w:t>
      </w:r>
      <w:r w:rsidRPr="0062588D">
        <w:rPr>
          <w:b/>
          <w:sz w:val="20"/>
          <w:szCs w:val="20"/>
        </w:rPr>
        <w:t>„na bednění nebo ve styku s tvarově a rozměrově stálou tepelnou izolací, a vždy se slepenými přesahy a s </w:t>
      </w:r>
      <w:proofErr w:type="spellStart"/>
      <w:r w:rsidRPr="0062588D">
        <w:rPr>
          <w:b/>
          <w:sz w:val="20"/>
          <w:szCs w:val="20"/>
        </w:rPr>
        <w:t>podtěsněnými</w:t>
      </w:r>
      <w:proofErr w:type="spellEnd"/>
      <w:r w:rsidRPr="0062588D">
        <w:rPr>
          <w:b/>
          <w:sz w:val="20"/>
          <w:szCs w:val="20"/>
        </w:rPr>
        <w:t xml:space="preserve"> </w:t>
      </w:r>
      <w:proofErr w:type="spellStart"/>
      <w:r w:rsidRPr="0062588D">
        <w:rPr>
          <w:b/>
          <w:sz w:val="20"/>
          <w:szCs w:val="20"/>
        </w:rPr>
        <w:t>kontralatěmi</w:t>
      </w:r>
      <w:proofErr w:type="spellEnd"/>
      <w:r w:rsidRPr="0062588D">
        <w:rPr>
          <w:b/>
          <w:sz w:val="20"/>
          <w:szCs w:val="20"/>
        </w:rPr>
        <w:t>“</w:t>
      </w:r>
      <w:r w:rsidR="008F2B67">
        <w:rPr>
          <w:b/>
          <w:sz w:val="20"/>
          <w:szCs w:val="20"/>
        </w:rPr>
        <w:t xml:space="preserve">. </w:t>
      </w:r>
      <w:r w:rsidRPr="0062588D">
        <w:rPr>
          <w:sz w:val="20"/>
          <w:szCs w:val="20"/>
        </w:rPr>
        <w:t xml:space="preserve"> </w:t>
      </w:r>
      <w:r w:rsidR="008F2B67">
        <w:rPr>
          <w:sz w:val="20"/>
          <w:szCs w:val="20"/>
        </w:rPr>
        <w:t>P</w:t>
      </w:r>
      <w:r w:rsidRPr="0062588D">
        <w:rPr>
          <w:sz w:val="20"/>
          <w:szCs w:val="20"/>
        </w:rPr>
        <w:t>opř. ve třídě těsnost</w:t>
      </w:r>
      <w:r>
        <w:rPr>
          <w:sz w:val="20"/>
          <w:szCs w:val="20"/>
        </w:rPr>
        <w:t>i</w:t>
      </w:r>
      <w:r w:rsidRPr="0062588D">
        <w:rPr>
          <w:sz w:val="20"/>
          <w:szCs w:val="20"/>
        </w:rPr>
        <w:t xml:space="preserve"> DHV 2 či DHV 1, kteréžto provedení je však ještě přísnější. Viz. Pravidla…, str. 29, bod 2, odst. (3). </w:t>
      </w:r>
      <w:r>
        <w:rPr>
          <w:sz w:val="20"/>
          <w:szCs w:val="20"/>
        </w:rPr>
        <w:t xml:space="preserve"> </w:t>
      </w:r>
      <w:r w:rsidRPr="0062588D">
        <w:rPr>
          <w:sz w:val="20"/>
          <w:szCs w:val="20"/>
        </w:rPr>
        <w:t xml:space="preserve">Zároveň se </w:t>
      </w:r>
      <w:r>
        <w:rPr>
          <w:sz w:val="20"/>
          <w:szCs w:val="20"/>
        </w:rPr>
        <w:t xml:space="preserve">ale </w:t>
      </w:r>
      <w:r w:rsidRPr="0062588D">
        <w:rPr>
          <w:sz w:val="20"/>
          <w:szCs w:val="20"/>
        </w:rPr>
        <w:t xml:space="preserve">na stejné stránce v odst. (8) doporučuje, aby pro tuto funkci byly používány fólie určené pro třídu těsnosti DHV 2 nebo DHV 1. To už ale nejsou běžné podstřešní fólie, ale např. </w:t>
      </w:r>
      <w:proofErr w:type="spellStart"/>
      <w:r w:rsidRPr="0062588D">
        <w:rPr>
          <w:sz w:val="20"/>
          <w:szCs w:val="20"/>
        </w:rPr>
        <w:t>polyakrylátové</w:t>
      </w:r>
      <w:proofErr w:type="spellEnd"/>
      <w:r w:rsidRPr="0062588D">
        <w:rPr>
          <w:sz w:val="20"/>
          <w:szCs w:val="20"/>
        </w:rPr>
        <w:t xml:space="preserve"> nebo </w:t>
      </w:r>
      <w:r>
        <w:rPr>
          <w:sz w:val="20"/>
          <w:szCs w:val="20"/>
        </w:rPr>
        <w:t xml:space="preserve">svařitelné </w:t>
      </w:r>
      <w:r w:rsidRPr="0062588D">
        <w:rPr>
          <w:sz w:val="20"/>
          <w:szCs w:val="20"/>
        </w:rPr>
        <w:t>TPU/PUR membrány.</w:t>
      </w:r>
    </w:p>
    <w:p w:rsidR="00E23389" w:rsidRDefault="009D4E98" w:rsidP="003D1ACC">
      <w:pPr>
        <w:ind w:firstLine="708"/>
        <w:jc w:val="both"/>
        <w:rPr>
          <w:sz w:val="20"/>
          <w:szCs w:val="20"/>
        </w:rPr>
      </w:pPr>
      <w:r w:rsidRPr="00D369C3">
        <w:rPr>
          <w:b/>
          <w:sz w:val="20"/>
          <w:szCs w:val="20"/>
        </w:rPr>
        <w:t>Podstřešní fólie, které splní kritéria kvalitativní „třídy A na tuhém pokladu (UDB-A)“ by měly službu „použitelnosti materiálu pro provizorní zakrytí“ poskytovat automaticky.</w:t>
      </w:r>
      <w:r>
        <w:rPr>
          <w:sz w:val="20"/>
          <w:szCs w:val="20"/>
        </w:rPr>
        <w:t xml:space="preserve"> A</w:t>
      </w:r>
      <w:r w:rsidRPr="0062588D">
        <w:rPr>
          <w:sz w:val="20"/>
          <w:szCs w:val="20"/>
        </w:rPr>
        <w:t>le fólie</w:t>
      </w:r>
      <w:r>
        <w:rPr>
          <w:sz w:val="20"/>
          <w:szCs w:val="20"/>
        </w:rPr>
        <w:t>,</w:t>
      </w:r>
      <w:r w:rsidRPr="0062588D">
        <w:rPr>
          <w:sz w:val="20"/>
          <w:szCs w:val="20"/>
        </w:rPr>
        <w:t xml:space="preserve"> jež splní </w:t>
      </w:r>
      <w:r>
        <w:rPr>
          <w:sz w:val="20"/>
          <w:szCs w:val="20"/>
        </w:rPr>
        <w:t xml:space="preserve">technická </w:t>
      </w:r>
      <w:r w:rsidRPr="0062588D">
        <w:rPr>
          <w:sz w:val="20"/>
          <w:szCs w:val="20"/>
        </w:rPr>
        <w:t xml:space="preserve">kritéria </w:t>
      </w:r>
      <w:r w:rsidR="008F2B67">
        <w:rPr>
          <w:sz w:val="20"/>
          <w:szCs w:val="20"/>
        </w:rPr>
        <w:t xml:space="preserve">kvality </w:t>
      </w:r>
      <w:r w:rsidRPr="0062588D">
        <w:rPr>
          <w:sz w:val="20"/>
          <w:szCs w:val="20"/>
        </w:rPr>
        <w:t>jen „třídy B</w:t>
      </w:r>
      <w:r>
        <w:rPr>
          <w:sz w:val="20"/>
          <w:szCs w:val="20"/>
        </w:rPr>
        <w:t xml:space="preserve"> na tuhém pokladu (UDB-B)</w:t>
      </w:r>
      <w:r w:rsidRPr="0062588D">
        <w:rPr>
          <w:sz w:val="20"/>
          <w:szCs w:val="20"/>
        </w:rPr>
        <w:t>“</w:t>
      </w:r>
      <w:r>
        <w:rPr>
          <w:sz w:val="20"/>
          <w:szCs w:val="20"/>
        </w:rPr>
        <w:t xml:space="preserve"> či „třídy A nad vzduchovou mezerou (USB-A)“ pak </w:t>
      </w:r>
      <w:r w:rsidRPr="0062588D">
        <w:rPr>
          <w:sz w:val="20"/>
          <w:szCs w:val="20"/>
        </w:rPr>
        <w:t xml:space="preserve">tuto službu mohou, ale také nemusí poskytovat. Pokud tedy výrobce/dodavatel zařadí </w:t>
      </w:r>
      <w:r w:rsidR="00E23389">
        <w:rPr>
          <w:sz w:val="20"/>
          <w:szCs w:val="20"/>
        </w:rPr>
        <w:t xml:space="preserve">podstřešní </w:t>
      </w:r>
      <w:r w:rsidRPr="0062588D">
        <w:rPr>
          <w:sz w:val="20"/>
          <w:szCs w:val="20"/>
        </w:rPr>
        <w:t>fólii do třídy</w:t>
      </w:r>
      <w:r>
        <w:rPr>
          <w:sz w:val="20"/>
          <w:szCs w:val="20"/>
        </w:rPr>
        <w:t xml:space="preserve"> UDB-A</w:t>
      </w:r>
      <w:r w:rsidRPr="0062588D">
        <w:rPr>
          <w:sz w:val="20"/>
          <w:szCs w:val="20"/>
        </w:rPr>
        <w:t xml:space="preserve">, součástí tohoto zatřídění je i povinnost poskytovat službu dočasného zakrytí. Pokud ale výrobce/dodavatel zařadí fólii do třídy </w:t>
      </w:r>
      <w:r>
        <w:rPr>
          <w:sz w:val="20"/>
          <w:szCs w:val="20"/>
        </w:rPr>
        <w:t>kvality UDB-</w:t>
      </w:r>
      <w:r w:rsidRPr="0062588D">
        <w:rPr>
          <w:sz w:val="20"/>
          <w:szCs w:val="20"/>
        </w:rPr>
        <w:t>B</w:t>
      </w:r>
      <w:r w:rsidR="00E23389">
        <w:rPr>
          <w:sz w:val="20"/>
          <w:szCs w:val="20"/>
        </w:rPr>
        <w:t xml:space="preserve"> či USB-A</w:t>
      </w:r>
      <w:r w:rsidRPr="0062588D">
        <w:rPr>
          <w:sz w:val="20"/>
          <w:szCs w:val="20"/>
        </w:rPr>
        <w:t xml:space="preserve">, je na </w:t>
      </w:r>
      <w:r w:rsidR="00E23389">
        <w:rPr>
          <w:sz w:val="20"/>
          <w:szCs w:val="20"/>
        </w:rPr>
        <w:t xml:space="preserve">jen na </w:t>
      </w:r>
      <w:r w:rsidRPr="0062588D">
        <w:rPr>
          <w:sz w:val="20"/>
          <w:szCs w:val="20"/>
        </w:rPr>
        <w:t xml:space="preserve">jeho rozhodnutí, zda tuto službu umožní či nikoliv. </w:t>
      </w:r>
    </w:p>
    <w:p w:rsidR="00E23389" w:rsidRDefault="00A1511B" w:rsidP="003D1ACC">
      <w:pPr>
        <w:ind w:firstLine="708"/>
        <w:jc w:val="both"/>
        <w:rPr>
          <w:sz w:val="20"/>
          <w:szCs w:val="20"/>
        </w:rPr>
      </w:pPr>
      <w:r w:rsidRPr="00A1511B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2576" behindDoc="0" locked="0" layoutInCell="1" allowOverlap="1" wp14:anchorId="5E7C4163" wp14:editId="5FE55AF7">
            <wp:simplePos x="0" y="0"/>
            <wp:positionH relativeFrom="column">
              <wp:posOffset>3956050</wp:posOffset>
            </wp:positionH>
            <wp:positionV relativeFrom="paragraph">
              <wp:posOffset>43815</wp:posOffset>
            </wp:positionV>
            <wp:extent cx="1809115" cy="1171575"/>
            <wp:effectExtent l="19050" t="19050" r="19685" b="28575"/>
            <wp:wrapSquare wrapText="bothSides"/>
            <wp:docPr id="7680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389">
        <w:rPr>
          <w:sz w:val="20"/>
          <w:szCs w:val="20"/>
        </w:rPr>
        <w:t>Ale aby tyto fólie mohly plnit funkci provizorního zakrytí</w:t>
      </w:r>
      <w:r>
        <w:rPr>
          <w:sz w:val="20"/>
          <w:szCs w:val="20"/>
        </w:rPr>
        <w:t xml:space="preserve"> střechy</w:t>
      </w:r>
      <w:r w:rsidR="00E23389">
        <w:rPr>
          <w:sz w:val="20"/>
          <w:szCs w:val="20"/>
        </w:rPr>
        <w:t>, musí nejen dosahovat určitých technických vlastností příslušných tříd kvality (UDB-A, UDB-B či USB-A)</w:t>
      </w:r>
      <w:r>
        <w:rPr>
          <w:sz w:val="20"/>
          <w:szCs w:val="20"/>
        </w:rPr>
        <w:t>,</w:t>
      </w:r>
      <w:r w:rsidR="00E23389">
        <w:rPr>
          <w:sz w:val="20"/>
          <w:szCs w:val="20"/>
        </w:rPr>
        <w:t xml:space="preserve"> a</w:t>
      </w:r>
      <w:r>
        <w:rPr>
          <w:sz w:val="20"/>
          <w:szCs w:val="20"/>
        </w:rPr>
        <w:t>le</w:t>
      </w:r>
      <w:r w:rsidR="00E23389">
        <w:rPr>
          <w:sz w:val="20"/>
          <w:szCs w:val="20"/>
        </w:rPr>
        <w:t xml:space="preserve"> mu</w:t>
      </w:r>
      <w:r>
        <w:rPr>
          <w:sz w:val="20"/>
          <w:szCs w:val="20"/>
        </w:rPr>
        <w:t>s</w:t>
      </w:r>
      <w:r w:rsidR="00E23389">
        <w:rPr>
          <w:sz w:val="20"/>
          <w:szCs w:val="20"/>
        </w:rPr>
        <w:t>í zá</w:t>
      </w:r>
      <w:r>
        <w:rPr>
          <w:sz w:val="20"/>
          <w:szCs w:val="20"/>
        </w:rPr>
        <w:t>rov</w:t>
      </w:r>
      <w:r w:rsidR="00E23389">
        <w:rPr>
          <w:sz w:val="20"/>
          <w:szCs w:val="20"/>
        </w:rPr>
        <w:t>eň i úspěšně p</w:t>
      </w:r>
      <w:r>
        <w:rPr>
          <w:sz w:val="20"/>
          <w:szCs w:val="20"/>
        </w:rPr>
        <w:t>r</w:t>
      </w:r>
      <w:r w:rsidR="00E23389">
        <w:rPr>
          <w:sz w:val="20"/>
          <w:szCs w:val="20"/>
        </w:rPr>
        <w:t>ojít testem na dynam</w:t>
      </w:r>
      <w:r>
        <w:rPr>
          <w:sz w:val="20"/>
          <w:szCs w:val="20"/>
        </w:rPr>
        <w:t>i</w:t>
      </w:r>
      <w:r w:rsidR="00E23389">
        <w:rPr>
          <w:sz w:val="20"/>
          <w:szCs w:val="20"/>
        </w:rPr>
        <w:t>ku deště v technickém institutu v Berlíně.</w:t>
      </w:r>
      <w:r>
        <w:rPr>
          <w:sz w:val="20"/>
          <w:szCs w:val="20"/>
        </w:rPr>
        <w:t xml:space="preserve"> Viz. Pravidla pro navrhování a provádění střech (2014), str. 34, bod 5.1, odstavec (6). </w:t>
      </w:r>
      <w:r w:rsidR="006A7569">
        <w:rPr>
          <w:sz w:val="20"/>
          <w:szCs w:val="20"/>
        </w:rPr>
        <w:tab/>
      </w:r>
      <w:r w:rsidR="006A7569">
        <w:rPr>
          <w:sz w:val="20"/>
          <w:szCs w:val="20"/>
        </w:rPr>
        <w:tab/>
      </w:r>
      <w:r>
        <w:rPr>
          <w:sz w:val="20"/>
          <w:szCs w:val="20"/>
        </w:rPr>
        <w:t xml:space="preserve">Tj. v protokolu o výsledku testu na dynamiku deště </w:t>
      </w:r>
      <w:r w:rsidR="00842E2D">
        <w:rPr>
          <w:sz w:val="20"/>
          <w:szCs w:val="20"/>
        </w:rPr>
        <w:t xml:space="preserve">dané fólie </w:t>
      </w:r>
      <w:r>
        <w:rPr>
          <w:sz w:val="20"/>
          <w:szCs w:val="20"/>
        </w:rPr>
        <w:t>nemůže být vyšší číslo výsledku jak 5 (nejlepší výsledek je číslo 0).</w:t>
      </w:r>
      <w:r w:rsidRPr="00A1511B">
        <w:rPr>
          <w:noProof/>
          <w:lang w:eastAsia="cs-CZ"/>
        </w:rPr>
        <w:t xml:space="preserve"> </w:t>
      </w:r>
    </w:p>
    <w:p w:rsidR="00A1511B" w:rsidRDefault="00A1511B" w:rsidP="003D1ACC">
      <w:pPr>
        <w:ind w:firstLine="708"/>
        <w:jc w:val="both"/>
        <w:rPr>
          <w:b/>
          <w:sz w:val="20"/>
          <w:szCs w:val="20"/>
        </w:rPr>
      </w:pPr>
      <w:r w:rsidRPr="00842E2D">
        <w:rPr>
          <w:b/>
          <w:sz w:val="20"/>
          <w:szCs w:val="20"/>
        </w:rPr>
        <w:lastRenderedPageBreak/>
        <w:t xml:space="preserve">Povolenou dobu pro funkci provizorního zakrytí střechy (doba kdy instalovaná podstřešní fólie nahrazuje zakrývací plachtu rozpracované střechy) však musí výrobce podstřešní fólie výslovně </w:t>
      </w:r>
      <w:r w:rsidR="00842E2D">
        <w:rPr>
          <w:b/>
          <w:sz w:val="20"/>
          <w:szCs w:val="20"/>
        </w:rPr>
        <w:t xml:space="preserve">v nějakém </w:t>
      </w:r>
      <w:proofErr w:type="spellStart"/>
      <w:r w:rsidR="00842E2D">
        <w:rPr>
          <w:b/>
          <w:sz w:val="20"/>
          <w:szCs w:val="20"/>
        </w:rPr>
        <w:t>technicko-montážním</w:t>
      </w:r>
      <w:proofErr w:type="spellEnd"/>
      <w:r w:rsidR="00842E2D">
        <w:rPr>
          <w:b/>
          <w:sz w:val="20"/>
          <w:szCs w:val="20"/>
        </w:rPr>
        <w:t xml:space="preserve"> návodu či Aplikačním manu</w:t>
      </w:r>
      <w:r w:rsidR="002A4F94">
        <w:rPr>
          <w:b/>
          <w:sz w:val="20"/>
          <w:szCs w:val="20"/>
        </w:rPr>
        <w:t xml:space="preserve">álu </w:t>
      </w:r>
      <w:r w:rsidRPr="00842E2D">
        <w:rPr>
          <w:b/>
          <w:sz w:val="20"/>
          <w:szCs w:val="20"/>
        </w:rPr>
        <w:t xml:space="preserve">uvést. Ale rozhodně tímto termínem není případně uváděná </w:t>
      </w:r>
      <w:r w:rsidR="002A4F94">
        <w:rPr>
          <w:b/>
          <w:sz w:val="20"/>
          <w:szCs w:val="20"/>
        </w:rPr>
        <w:t>„</w:t>
      </w:r>
      <w:r w:rsidRPr="00842E2D">
        <w:rPr>
          <w:b/>
          <w:sz w:val="20"/>
          <w:szCs w:val="20"/>
        </w:rPr>
        <w:t>doba UV stálosti</w:t>
      </w:r>
      <w:r w:rsidR="002A4F94">
        <w:rPr>
          <w:b/>
          <w:sz w:val="20"/>
          <w:szCs w:val="20"/>
        </w:rPr>
        <w:t>“</w:t>
      </w:r>
      <w:r w:rsidRPr="00842E2D">
        <w:rPr>
          <w:b/>
          <w:sz w:val="20"/>
          <w:szCs w:val="20"/>
        </w:rPr>
        <w:t xml:space="preserve">, jelikož </w:t>
      </w:r>
      <w:r w:rsidR="00842E2D">
        <w:rPr>
          <w:b/>
          <w:sz w:val="20"/>
          <w:szCs w:val="20"/>
        </w:rPr>
        <w:t xml:space="preserve">povolená </w:t>
      </w:r>
      <w:r w:rsidR="002A4F94">
        <w:rPr>
          <w:b/>
          <w:sz w:val="20"/>
          <w:szCs w:val="20"/>
        </w:rPr>
        <w:t>„</w:t>
      </w:r>
      <w:r w:rsidRPr="00842E2D">
        <w:rPr>
          <w:b/>
          <w:sz w:val="20"/>
          <w:szCs w:val="20"/>
        </w:rPr>
        <w:t>dob</w:t>
      </w:r>
      <w:r w:rsidR="00842E2D">
        <w:rPr>
          <w:b/>
          <w:sz w:val="20"/>
          <w:szCs w:val="20"/>
        </w:rPr>
        <w:t>a</w:t>
      </w:r>
      <w:r w:rsidRPr="00842E2D">
        <w:rPr>
          <w:b/>
          <w:sz w:val="20"/>
          <w:szCs w:val="20"/>
        </w:rPr>
        <w:t xml:space="preserve"> pro provizorní zakrytí</w:t>
      </w:r>
      <w:r w:rsidR="002A4F94">
        <w:rPr>
          <w:b/>
          <w:sz w:val="20"/>
          <w:szCs w:val="20"/>
        </w:rPr>
        <w:t>“</w:t>
      </w:r>
      <w:r w:rsidRPr="00842E2D">
        <w:rPr>
          <w:b/>
          <w:sz w:val="20"/>
          <w:szCs w:val="20"/>
        </w:rPr>
        <w:t xml:space="preserve"> střechy se rozhodně nepohybuje v měsících, ale v týdnech. Podle </w:t>
      </w:r>
      <w:r w:rsidR="00842E2D">
        <w:rPr>
          <w:b/>
          <w:sz w:val="20"/>
          <w:szCs w:val="20"/>
        </w:rPr>
        <w:t>příslušnému</w:t>
      </w:r>
      <w:r w:rsidRPr="00842E2D">
        <w:rPr>
          <w:b/>
          <w:sz w:val="20"/>
          <w:szCs w:val="20"/>
        </w:rPr>
        <w:t xml:space="preserve"> </w:t>
      </w:r>
      <w:r w:rsidR="00842E2D">
        <w:rPr>
          <w:b/>
          <w:sz w:val="20"/>
          <w:szCs w:val="20"/>
        </w:rPr>
        <w:t xml:space="preserve">třídám kvality vyhovujícímu </w:t>
      </w:r>
      <w:r w:rsidRPr="00842E2D">
        <w:rPr>
          <w:b/>
          <w:sz w:val="20"/>
          <w:szCs w:val="20"/>
        </w:rPr>
        <w:t xml:space="preserve">typu podstřešní fólie </w:t>
      </w:r>
      <w:r w:rsidR="00842E2D">
        <w:rPr>
          <w:b/>
          <w:sz w:val="20"/>
          <w:szCs w:val="20"/>
        </w:rPr>
        <w:t xml:space="preserve">a způsobu jejího provedení </w:t>
      </w:r>
      <w:r w:rsidR="00D369C3">
        <w:rPr>
          <w:b/>
          <w:sz w:val="20"/>
          <w:szCs w:val="20"/>
        </w:rPr>
        <w:t xml:space="preserve">se </w:t>
      </w:r>
      <w:r w:rsidR="00842E2D">
        <w:rPr>
          <w:b/>
          <w:sz w:val="20"/>
          <w:szCs w:val="20"/>
        </w:rPr>
        <w:t xml:space="preserve">většinou </w:t>
      </w:r>
      <w:r w:rsidR="00D369C3">
        <w:rPr>
          <w:b/>
          <w:sz w:val="20"/>
          <w:szCs w:val="20"/>
        </w:rPr>
        <w:t xml:space="preserve">tato doba pohybuje </w:t>
      </w:r>
      <w:r w:rsidR="00842E2D">
        <w:rPr>
          <w:b/>
          <w:sz w:val="20"/>
          <w:szCs w:val="20"/>
        </w:rPr>
        <w:t>od</w:t>
      </w:r>
      <w:r w:rsidRPr="00842E2D">
        <w:rPr>
          <w:b/>
          <w:sz w:val="20"/>
          <w:szCs w:val="20"/>
        </w:rPr>
        <w:t xml:space="preserve"> 3 do 8 týdnů.</w:t>
      </w:r>
    </w:p>
    <w:p w:rsidR="00842E2D" w:rsidRDefault="00842E2D" w:rsidP="003D1ACC">
      <w:pPr>
        <w:ind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Tj. fólie určená pro provizorní zakrytí střechy musí </w:t>
      </w:r>
      <w:r w:rsidR="00972092">
        <w:rPr>
          <w:b/>
          <w:sz w:val="20"/>
          <w:szCs w:val="20"/>
        </w:rPr>
        <w:t xml:space="preserve">tedy </w:t>
      </w:r>
      <w:r>
        <w:rPr>
          <w:b/>
          <w:sz w:val="20"/>
          <w:szCs w:val="20"/>
        </w:rPr>
        <w:t xml:space="preserve">splňovat min. tyto vlastnosti (pokud je výrobcem pro tuto funkci </w:t>
      </w:r>
      <w:r w:rsidR="00972092">
        <w:rPr>
          <w:b/>
          <w:sz w:val="20"/>
          <w:szCs w:val="20"/>
        </w:rPr>
        <w:t xml:space="preserve">vůbec </w:t>
      </w:r>
      <w:r>
        <w:rPr>
          <w:b/>
          <w:sz w:val="20"/>
          <w:szCs w:val="20"/>
        </w:rPr>
        <w:t xml:space="preserve">povolena) : </w:t>
      </w:r>
    </w:p>
    <w:p w:rsidR="00842E2D" w:rsidRPr="00842E2D" w:rsidRDefault="00842E2D" w:rsidP="00842E2D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842E2D">
        <w:rPr>
          <w:b/>
          <w:bCs/>
          <w:sz w:val="20"/>
          <w:szCs w:val="20"/>
        </w:rPr>
        <w:t>třída reakce na oheň - min. E</w:t>
      </w:r>
      <w:r>
        <w:rPr>
          <w:b/>
          <w:bCs/>
          <w:sz w:val="20"/>
          <w:szCs w:val="20"/>
        </w:rPr>
        <w:t xml:space="preserve"> nebo lepší</w:t>
      </w:r>
      <w:r w:rsidRPr="00842E2D">
        <w:rPr>
          <w:b/>
          <w:bCs/>
          <w:sz w:val="20"/>
          <w:szCs w:val="20"/>
        </w:rPr>
        <w:t xml:space="preserve"> (nesmí být jen třídy F)</w:t>
      </w:r>
    </w:p>
    <w:p w:rsidR="00842E2D" w:rsidRPr="00842E2D" w:rsidRDefault="00842E2D" w:rsidP="00842E2D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842E2D">
        <w:rPr>
          <w:b/>
          <w:bCs/>
          <w:sz w:val="20"/>
          <w:szCs w:val="20"/>
        </w:rPr>
        <w:t>tříd</w:t>
      </w:r>
      <w:r w:rsidR="00972092">
        <w:rPr>
          <w:b/>
          <w:bCs/>
          <w:sz w:val="20"/>
          <w:szCs w:val="20"/>
        </w:rPr>
        <w:t>a</w:t>
      </w:r>
      <w:r w:rsidRPr="00842E2D">
        <w:rPr>
          <w:b/>
          <w:bCs/>
          <w:sz w:val="20"/>
          <w:szCs w:val="20"/>
        </w:rPr>
        <w:t xml:space="preserve"> vodotěsnosti W1 (před i po testu stárnutí)</w:t>
      </w:r>
    </w:p>
    <w:p w:rsidR="00972092" w:rsidRPr="00972092" w:rsidRDefault="00842E2D" w:rsidP="00842E2D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842E2D">
        <w:rPr>
          <w:b/>
          <w:bCs/>
          <w:sz w:val="20"/>
          <w:szCs w:val="20"/>
        </w:rPr>
        <w:t>min. pevnost na přetrh podélná 200 N/5cm (hodnota po odečtu mínus tolerance)</w:t>
      </w:r>
    </w:p>
    <w:p w:rsidR="00842E2D" w:rsidRPr="00842E2D" w:rsidRDefault="00842E2D" w:rsidP="00842E2D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842E2D">
        <w:rPr>
          <w:b/>
          <w:bCs/>
          <w:sz w:val="20"/>
          <w:szCs w:val="20"/>
        </w:rPr>
        <w:t>min. pevnost na přetrh příčná 150 N/5 cm (hodnota po odečtu mínus tolerance)</w:t>
      </w:r>
    </w:p>
    <w:p w:rsidR="00842E2D" w:rsidRPr="00972092" w:rsidRDefault="00972092" w:rsidP="00842E2D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972092">
        <w:rPr>
          <w:b/>
          <w:bCs/>
          <w:sz w:val="20"/>
          <w:szCs w:val="20"/>
        </w:rPr>
        <w:t>vyhovující test na dynamiku deště</w:t>
      </w:r>
    </w:p>
    <w:p w:rsidR="00972092" w:rsidRPr="00972092" w:rsidRDefault="00972092" w:rsidP="00972092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972092">
        <w:rPr>
          <w:b/>
          <w:bCs/>
          <w:sz w:val="20"/>
          <w:szCs w:val="20"/>
        </w:rPr>
        <w:t>sráživost rozměru do max. 2%</w:t>
      </w:r>
    </w:p>
    <w:p w:rsidR="00972092" w:rsidRPr="00972092" w:rsidRDefault="00972092" w:rsidP="00972092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972092">
        <w:rPr>
          <w:b/>
          <w:bCs/>
          <w:sz w:val="20"/>
          <w:szCs w:val="20"/>
        </w:rPr>
        <w:t>po testu stárnutí původní mechanické vlastnosti nesmí klesnout o více jak 35%</w:t>
      </w:r>
    </w:p>
    <w:p w:rsidR="00972092" w:rsidRPr="00972092" w:rsidRDefault="00623780" w:rsidP="00972092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 w:rsidRPr="00972092">
        <w:rPr>
          <w:b/>
          <w:bCs/>
          <w:sz w:val="20"/>
          <w:szCs w:val="20"/>
        </w:rPr>
        <w:t xml:space="preserve">v případě požadavku pro funkci provizorního zakrytí střechy mít písemně uvedený </w:t>
      </w:r>
      <w:r w:rsidR="00972092" w:rsidRPr="00972092">
        <w:rPr>
          <w:b/>
          <w:bCs/>
          <w:sz w:val="20"/>
          <w:szCs w:val="20"/>
        </w:rPr>
        <w:t xml:space="preserve">souhlas výrobce membrány/fólie pro </w:t>
      </w:r>
      <w:proofErr w:type="gramStart"/>
      <w:r w:rsidR="00972092" w:rsidRPr="00972092">
        <w:rPr>
          <w:b/>
          <w:bCs/>
          <w:sz w:val="20"/>
          <w:szCs w:val="20"/>
        </w:rPr>
        <w:t>tuto  funkci</w:t>
      </w:r>
      <w:proofErr w:type="gramEnd"/>
      <w:r w:rsidR="00972092" w:rsidRPr="00972092">
        <w:rPr>
          <w:b/>
          <w:bCs/>
          <w:sz w:val="20"/>
          <w:szCs w:val="20"/>
        </w:rPr>
        <w:t xml:space="preserve"> </w:t>
      </w:r>
      <w:r w:rsidR="008F2B67">
        <w:rPr>
          <w:b/>
          <w:bCs/>
          <w:sz w:val="20"/>
          <w:szCs w:val="20"/>
        </w:rPr>
        <w:t xml:space="preserve">a </w:t>
      </w:r>
      <w:r w:rsidR="00972092" w:rsidRPr="00972092">
        <w:rPr>
          <w:b/>
          <w:bCs/>
          <w:sz w:val="20"/>
          <w:szCs w:val="20"/>
        </w:rPr>
        <w:t>s uvedením doby této použitelnosti</w:t>
      </w:r>
    </w:p>
    <w:p w:rsidR="00972092" w:rsidRPr="00972092" w:rsidRDefault="00972092" w:rsidP="00972092">
      <w:pPr>
        <w:pStyle w:val="Odstavecseseznamem"/>
        <w:numPr>
          <w:ilvl w:val="0"/>
          <w:numId w:val="2"/>
        </w:numPr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použitelnost fólie pro provedení ve třídě těsnosti DHV 3 nebo DHV 2, popř. DHV1</w:t>
      </w:r>
    </w:p>
    <w:p w:rsidR="00972092" w:rsidRDefault="008F2B67" w:rsidP="003D1ACC">
      <w:pPr>
        <w:ind w:firstLine="360"/>
        <w:jc w:val="both"/>
        <w:rPr>
          <w:sz w:val="20"/>
          <w:szCs w:val="20"/>
        </w:rPr>
      </w:pPr>
      <w:bookmarkStart w:id="0" w:name="_GoBack"/>
      <w:r>
        <w:rPr>
          <w:sz w:val="20"/>
          <w:szCs w:val="20"/>
        </w:rPr>
        <w:t xml:space="preserve">Pokud se </w:t>
      </w:r>
      <w:proofErr w:type="gramStart"/>
      <w:r>
        <w:rPr>
          <w:sz w:val="20"/>
          <w:szCs w:val="20"/>
        </w:rPr>
        <w:t xml:space="preserve">tedy </w:t>
      </w:r>
      <w:r w:rsidR="009D4E98" w:rsidRPr="0062588D">
        <w:rPr>
          <w:sz w:val="20"/>
          <w:szCs w:val="20"/>
        </w:rPr>
        <w:t xml:space="preserve"> </w:t>
      </w:r>
      <w:r w:rsidR="00E23389">
        <w:rPr>
          <w:sz w:val="20"/>
          <w:szCs w:val="20"/>
        </w:rPr>
        <w:t>podstřešní</w:t>
      </w:r>
      <w:proofErr w:type="gramEnd"/>
      <w:r w:rsidR="00E23389">
        <w:rPr>
          <w:sz w:val="20"/>
          <w:szCs w:val="20"/>
        </w:rPr>
        <w:t xml:space="preserve"> </w:t>
      </w:r>
      <w:r w:rsidR="009D4E98" w:rsidRPr="0062588D">
        <w:rPr>
          <w:sz w:val="20"/>
          <w:szCs w:val="20"/>
        </w:rPr>
        <w:t xml:space="preserve">fólie </w:t>
      </w:r>
      <w:r w:rsidR="00E23389">
        <w:rPr>
          <w:sz w:val="20"/>
          <w:szCs w:val="20"/>
        </w:rPr>
        <w:t xml:space="preserve">svými vlastnostmi </w:t>
      </w:r>
      <w:r w:rsidR="009D4E98" w:rsidRPr="0062588D">
        <w:rPr>
          <w:sz w:val="20"/>
          <w:szCs w:val="20"/>
        </w:rPr>
        <w:t xml:space="preserve">„vejde“ pouze do kvalitativní </w:t>
      </w:r>
      <w:r w:rsidR="00E23389">
        <w:rPr>
          <w:sz w:val="20"/>
          <w:szCs w:val="20"/>
        </w:rPr>
        <w:t>„</w:t>
      </w:r>
      <w:r w:rsidR="009D4E98" w:rsidRPr="0062588D">
        <w:rPr>
          <w:sz w:val="20"/>
          <w:szCs w:val="20"/>
        </w:rPr>
        <w:t>třídy C</w:t>
      </w:r>
      <w:r w:rsidR="00E23389">
        <w:rPr>
          <w:sz w:val="20"/>
          <w:szCs w:val="20"/>
        </w:rPr>
        <w:t xml:space="preserve"> na tuhém podkladu (UDB-C)“ nebo </w:t>
      </w:r>
      <w:r w:rsidR="009D4E98" w:rsidRPr="0062588D">
        <w:rPr>
          <w:sz w:val="20"/>
          <w:szCs w:val="20"/>
        </w:rPr>
        <w:t xml:space="preserve"> </w:t>
      </w:r>
      <w:r w:rsidR="00E23389">
        <w:rPr>
          <w:sz w:val="20"/>
          <w:szCs w:val="20"/>
        </w:rPr>
        <w:t>do „třídy B nad vzduchovou mezerou (USB-B)“</w:t>
      </w:r>
      <w:r w:rsidR="009D4E98" w:rsidRPr="0062588D">
        <w:rPr>
          <w:sz w:val="20"/>
          <w:szCs w:val="20"/>
        </w:rPr>
        <w:t xml:space="preserve"> pak </w:t>
      </w:r>
      <w:r w:rsidR="00E23389">
        <w:rPr>
          <w:sz w:val="20"/>
          <w:szCs w:val="20"/>
        </w:rPr>
        <w:t xml:space="preserve">u </w:t>
      </w:r>
      <w:r w:rsidR="009D4E98" w:rsidRPr="0062588D">
        <w:rPr>
          <w:sz w:val="20"/>
          <w:szCs w:val="20"/>
        </w:rPr>
        <w:t>takov</w:t>
      </w:r>
      <w:r w:rsidR="00E23389">
        <w:rPr>
          <w:sz w:val="20"/>
          <w:szCs w:val="20"/>
        </w:rPr>
        <w:t>é podstřešní</w:t>
      </w:r>
      <w:r w:rsidR="009D4E98" w:rsidRPr="0062588D">
        <w:rPr>
          <w:sz w:val="20"/>
          <w:szCs w:val="20"/>
        </w:rPr>
        <w:t xml:space="preserve"> fólie </w:t>
      </w:r>
      <w:r w:rsidR="00A1511B">
        <w:rPr>
          <w:sz w:val="20"/>
          <w:szCs w:val="20"/>
        </w:rPr>
        <w:t>nelze t</w:t>
      </w:r>
      <w:r w:rsidR="00D369C3">
        <w:rPr>
          <w:sz w:val="20"/>
          <w:szCs w:val="20"/>
        </w:rPr>
        <w:t>u</w:t>
      </w:r>
      <w:r w:rsidR="00A1511B">
        <w:rPr>
          <w:sz w:val="20"/>
          <w:szCs w:val="20"/>
        </w:rPr>
        <w:t xml:space="preserve">to </w:t>
      </w:r>
      <w:r w:rsidR="009D4E98" w:rsidRPr="0062588D">
        <w:rPr>
          <w:sz w:val="20"/>
          <w:szCs w:val="20"/>
        </w:rPr>
        <w:t>funkc</w:t>
      </w:r>
      <w:r w:rsidR="00A1511B">
        <w:rPr>
          <w:sz w:val="20"/>
          <w:szCs w:val="20"/>
        </w:rPr>
        <w:t>i deklarovat</w:t>
      </w:r>
      <w:r w:rsidR="00D369C3">
        <w:rPr>
          <w:sz w:val="20"/>
          <w:szCs w:val="20"/>
        </w:rPr>
        <w:t>/povolovat</w:t>
      </w:r>
      <w:r w:rsidR="00A1511B">
        <w:rPr>
          <w:sz w:val="20"/>
          <w:szCs w:val="20"/>
        </w:rPr>
        <w:t xml:space="preserve"> i kdyby měla sebevětší plošnou hmotnost.</w:t>
      </w:r>
      <w:r w:rsidR="009D4E98" w:rsidRPr="0062588D">
        <w:rPr>
          <w:sz w:val="20"/>
          <w:szCs w:val="20"/>
        </w:rPr>
        <w:t xml:space="preserve"> </w:t>
      </w:r>
    </w:p>
    <w:p w:rsidR="009D4E98" w:rsidRDefault="00972092" w:rsidP="003D1ACC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OPAKUJI</w:t>
      </w:r>
      <w:r w:rsidR="009D4E98" w:rsidRPr="0062588D">
        <w:rPr>
          <w:sz w:val="20"/>
          <w:szCs w:val="20"/>
        </w:rPr>
        <w:t xml:space="preserve">: </w:t>
      </w:r>
      <w:r w:rsidR="00F61B8C">
        <w:rPr>
          <w:sz w:val="20"/>
          <w:szCs w:val="20"/>
        </w:rPr>
        <w:t>U</w:t>
      </w:r>
      <w:r w:rsidR="009D4E98" w:rsidRPr="0062588D">
        <w:rPr>
          <w:sz w:val="20"/>
          <w:szCs w:val="20"/>
        </w:rPr>
        <w:t xml:space="preserve"> mechanických vlastností pevnosti fólie se vůči požadavkům v tabulce </w:t>
      </w:r>
      <w:r>
        <w:rPr>
          <w:sz w:val="20"/>
          <w:szCs w:val="20"/>
        </w:rPr>
        <w:t xml:space="preserve">tříd kvality </w:t>
      </w:r>
      <w:r w:rsidR="009D4E98" w:rsidRPr="0062588D">
        <w:rPr>
          <w:sz w:val="20"/>
          <w:szCs w:val="20"/>
        </w:rPr>
        <w:t xml:space="preserve">neporovnávají středové hodnoty pevnosti fólie, ale minimální možné hodnoty pevností po odečtení mínusové tolerance (uvedené v Prohlášení o vlastnostech). </w:t>
      </w:r>
      <w:r w:rsidR="00F61B8C">
        <w:rPr>
          <w:sz w:val="20"/>
          <w:szCs w:val="20"/>
        </w:rPr>
        <w:t>Uvedená „doba UV stálosti“ není „dobou pro provizorní zakrytí“ střechy.</w:t>
      </w:r>
    </w:p>
    <w:bookmarkEnd w:id="0"/>
    <w:p w:rsidR="00972092" w:rsidRPr="001117B8" w:rsidRDefault="00972092" w:rsidP="00972092">
      <w:pPr>
        <w:ind w:firstLine="708"/>
        <w:jc w:val="both"/>
        <w:rPr>
          <w:b/>
          <w:sz w:val="20"/>
          <w:szCs w:val="20"/>
        </w:rPr>
      </w:pPr>
      <w:r w:rsidRPr="001117B8">
        <w:rPr>
          <w:b/>
          <w:sz w:val="20"/>
          <w:szCs w:val="20"/>
        </w:rPr>
        <w:t xml:space="preserve">Než se tedy rozhodnete podstřešní fólii/membránu (DHV) na střeše použít i pro funkci dočasného/provizorního zakrytí střechy, je určitě vhodné si </w:t>
      </w:r>
      <w:proofErr w:type="gramStart"/>
      <w:r w:rsidRPr="001117B8">
        <w:rPr>
          <w:b/>
          <w:sz w:val="20"/>
          <w:szCs w:val="20"/>
        </w:rPr>
        <w:t>zjistit :</w:t>
      </w:r>
      <w:proofErr w:type="gramEnd"/>
    </w:p>
    <w:p w:rsidR="00972092" w:rsidRDefault="00972092" w:rsidP="00972092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Zda výrobce/dodavatel podstřešní fólie (DHV) písemně v nějakém aplikačním podkladu umožňuje/povoluje pro tento materiál i funkci „provizorního zakrytí střechy“ (resp. zda vlastnosti podstřešní fólie jsou takové, jež umožňují její zařazení do příslušné třídy kvality). </w:t>
      </w:r>
    </w:p>
    <w:p w:rsidR="00972092" w:rsidRDefault="00972092" w:rsidP="00972092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Zda a kolik týdnů je pro tuto funkci výrobcem/dodavatelem podstřešní fólie (DHV) povoleno</w:t>
      </w:r>
    </w:p>
    <w:p w:rsidR="00972092" w:rsidRDefault="006A7569" w:rsidP="00972092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972092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4624" behindDoc="0" locked="0" layoutInCell="1" allowOverlap="1" wp14:anchorId="13445CC1" wp14:editId="40A70AD7">
            <wp:simplePos x="0" y="0"/>
            <wp:positionH relativeFrom="column">
              <wp:posOffset>4490720</wp:posOffset>
            </wp:positionH>
            <wp:positionV relativeFrom="paragraph">
              <wp:posOffset>47625</wp:posOffset>
            </wp:positionV>
            <wp:extent cx="619125" cy="876300"/>
            <wp:effectExtent l="19050" t="19050" r="28575" b="19050"/>
            <wp:wrapSquare wrapText="bothSides"/>
            <wp:docPr id="2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7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092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5648" behindDoc="0" locked="0" layoutInCell="1" allowOverlap="1" wp14:anchorId="2A9EE0D8" wp14:editId="2C249A68">
            <wp:simplePos x="0" y="0"/>
            <wp:positionH relativeFrom="column">
              <wp:posOffset>5166995</wp:posOffset>
            </wp:positionH>
            <wp:positionV relativeFrom="paragraph">
              <wp:posOffset>47625</wp:posOffset>
            </wp:positionV>
            <wp:extent cx="609600" cy="871220"/>
            <wp:effectExtent l="19050" t="19050" r="19050" b="24130"/>
            <wp:wrapSquare wrapText="bothSides"/>
            <wp:docPr id="21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7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92">
        <w:rPr>
          <w:sz w:val="20"/>
          <w:szCs w:val="20"/>
        </w:rPr>
        <w:t>Zda příslušná fólie má povolení pro možnost montáže alespoň do třídy těsnosti DHV 3</w:t>
      </w:r>
    </w:p>
    <w:p w:rsidR="00972092" w:rsidRDefault="00972092" w:rsidP="00972092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Popř. zda výrobce/dodavatel podstřešní fólie (DHV) může k příslušné fólii doložit Protokol o zkoušce na dynamiku deště v TU Berlín</w:t>
      </w:r>
    </w:p>
    <w:p w:rsidR="00972092" w:rsidRDefault="00972092" w:rsidP="00972092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Zda výrobce/dodavatel podstřešní fólie (DHV) písemně v nějakém aplikačním podkladu umožňuje/povoluje pro tento materiál i funkci „provizorního zakrytí střechy“ (resp. zda vlastnosti podstřešní fólie jsou takové, jež umožňují její zařazení do příslušné třídy kvality). </w:t>
      </w:r>
    </w:p>
    <w:p w:rsidR="00972092" w:rsidRDefault="00972092" w:rsidP="00972092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Zda a kolik týdnů je pro tuto funkci výrobcem/dodavatelem podstřešní fólie (DHV) povoleno</w:t>
      </w:r>
    </w:p>
    <w:p w:rsidR="00972092" w:rsidRPr="002A4F94" w:rsidRDefault="00972092" w:rsidP="00972092">
      <w:pPr>
        <w:jc w:val="both"/>
        <w:rPr>
          <w:b/>
          <w:sz w:val="24"/>
          <w:szCs w:val="24"/>
        </w:rPr>
      </w:pPr>
      <w:r w:rsidRPr="002A4F94">
        <w:rPr>
          <w:b/>
          <w:sz w:val="24"/>
          <w:szCs w:val="24"/>
        </w:rPr>
        <w:t xml:space="preserve">Víte </w:t>
      </w:r>
      <w:r w:rsidR="002A4F94" w:rsidRPr="002A4F94">
        <w:rPr>
          <w:b/>
          <w:sz w:val="24"/>
          <w:szCs w:val="24"/>
        </w:rPr>
        <w:t xml:space="preserve">tedy </w:t>
      </w:r>
      <w:r w:rsidRPr="002A4F94">
        <w:rPr>
          <w:b/>
          <w:sz w:val="24"/>
          <w:szCs w:val="24"/>
        </w:rPr>
        <w:t>jako</w:t>
      </w:r>
      <w:r w:rsidR="002A4F94" w:rsidRPr="002A4F94">
        <w:rPr>
          <w:b/>
          <w:sz w:val="24"/>
          <w:szCs w:val="24"/>
        </w:rPr>
        <w:t>u</w:t>
      </w:r>
      <w:r w:rsidRPr="002A4F94">
        <w:rPr>
          <w:b/>
          <w:sz w:val="24"/>
          <w:szCs w:val="24"/>
        </w:rPr>
        <w:t xml:space="preserve"> kvalitu podstřešní</w:t>
      </w:r>
      <w:r w:rsidR="002A4F94" w:rsidRPr="002A4F94">
        <w:rPr>
          <w:b/>
          <w:sz w:val="24"/>
          <w:szCs w:val="24"/>
        </w:rPr>
        <w:t>ch</w:t>
      </w:r>
      <w:r w:rsidRPr="002A4F94">
        <w:rPr>
          <w:b/>
          <w:sz w:val="24"/>
          <w:szCs w:val="24"/>
        </w:rPr>
        <w:t xml:space="preserve"> fólií </w:t>
      </w:r>
      <w:r w:rsidR="002A4F94" w:rsidRPr="002A4F94">
        <w:rPr>
          <w:b/>
          <w:sz w:val="24"/>
          <w:szCs w:val="24"/>
        </w:rPr>
        <w:t xml:space="preserve">(DHV) </w:t>
      </w:r>
      <w:r w:rsidRPr="002A4F94">
        <w:rPr>
          <w:b/>
          <w:sz w:val="24"/>
          <w:szCs w:val="24"/>
        </w:rPr>
        <w:t xml:space="preserve">používáte, nakupujete či </w:t>
      </w:r>
      <w:proofErr w:type="gramStart"/>
      <w:r w:rsidRPr="002A4F94">
        <w:rPr>
          <w:b/>
          <w:sz w:val="24"/>
          <w:szCs w:val="24"/>
        </w:rPr>
        <w:t>doporučujete ?</w:t>
      </w:r>
      <w:proofErr w:type="gramEnd"/>
    </w:p>
    <w:p w:rsidR="00972092" w:rsidRDefault="00972092" w:rsidP="00972092">
      <w:pPr>
        <w:jc w:val="both"/>
        <w:rPr>
          <w:sz w:val="20"/>
          <w:szCs w:val="20"/>
        </w:rPr>
      </w:pPr>
      <w:r>
        <w:rPr>
          <w:sz w:val="20"/>
          <w:szCs w:val="20"/>
        </w:rPr>
        <w:t>Uvedená fota a obrázky: archiv JUTA a.s.</w:t>
      </w:r>
    </w:p>
    <w:p w:rsidR="00972092" w:rsidRPr="00972092" w:rsidRDefault="00972092" w:rsidP="00972092">
      <w:pPr>
        <w:jc w:val="both"/>
        <w:rPr>
          <w:sz w:val="20"/>
          <w:szCs w:val="20"/>
        </w:rPr>
      </w:pPr>
      <w:r w:rsidRPr="00972092">
        <w:rPr>
          <w:sz w:val="20"/>
          <w:szCs w:val="20"/>
        </w:rPr>
        <w:t xml:space="preserve">Autor </w:t>
      </w:r>
      <w:proofErr w:type="gramStart"/>
      <w:r w:rsidRPr="00972092">
        <w:rPr>
          <w:sz w:val="20"/>
          <w:szCs w:val="20"/>
        </w:rPr>
        <w:t>článku : Jan</w:t>
      </w:r>
      <w:proofErr w:type="gramEnd"/>
      <w:r w:rsidRPr="00972092">
        <w:rPr>
          <w:sz w:val="20"/>
          <w:szCs w:val="20"/>
        </w:rPr>
        <w:t xml:space="preserve"> </w:t>
      </w:r>
      <w:proofErr w:type="spellStart"/>
      <w:r w:rsidRPr="00972092">
        <w:rPr>
          <w:sz w:val="20"/>
          <w:szCs w:val="20"/>
        </w:rPr>
        <w:t>Rypl</w:t>
      </w:r>
      <w:proofErr w:type="spellEnd"/>
      <w:r w:rsidRPr="00972092">
        <w:rPr>
          <w:sz w:val="20"/>
          <w:szCs w:val="20"/>
        </w:rPr>
        <w:t>, manažer aplikaci JUTA a.s., tel.: +420 602 194045</w:t>
      </w:r>
      <w:r w:rsidR="002A4F94">
        <w:rPr>
          <w:sz w:val="20"/>
          <w:szCs w:val="20"/>
        </w:rPr>
        <w:t xml:space="preserve">, e-mail: </w:t>
      </w:r>
      <w:hyperlink r:id="rId23" w:history="1">
        <w:r w:rsidRPr="00972092">
          <w:rPr>
            <w:rStyle w:val="Hypertextovodkaz"/>
            <w:sz w:val="20"/>
            <w:szCs w:val="20"/>
          </w:rPr>
          <w:t>rypl@juta.cz</w:t>
        </w:r>
      </w:hyperlink>
    </w:p>
    <w:sectPr w:rsidR="00972092" w:rsidRPr="009720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4E29"/>
    <w:multiLevelType w:val="hybridMultilevel"/>
    <w:tmpl w:val="55BA1D46"/>
    <w:lvl w:ilvl="0" w:tplc="523646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9D569A8"/>
    <w:multiLevelType w:val="hybridMultilevel"/>
    <w:tmpl w:val="55BA1D46"/>
    <w:lvl w:ilvl="0" w:tplc="523646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E1455A3"/>
    <w:multiLevelType w:val="hybridMultilevel"/>
    <w:tmpl w:val="13C4867C"/>
    <w:lvl w:ilvl="0" w:tplc="DEA26E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444E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80E8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9070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468C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7486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3852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2EE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E4E8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A50941"/>
    <w:multiLevelType w:val="hybridMultilevel"/>
    <w:tmpl w:val="2F02E616"/>
    <w:lvl w:ilvl="0" w:tplc="E80E1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F58"/>
    <w:rsid w:val="001117B8"/>
    <w:rsid w:val="0014795D"/>
    <w:rsid w:val="001D0759"/>
    <w:rsid w:val="002A4F94"/>
    <w:rsid w:val="002D7D0F"/>
    <w:rsid w:val="00364D59"/>
    <w:rsid w:val="003D1ACC"/>
    <w:rsid w:val="00400195"/>
    <w:rsid w:val="00406A26"/>
    <w:rsid w:val="004D79B6"/>
    <w:rsid w:val="00542987"/>
    <w:rsid w:val="00610429"/>
    <w:rsid w:val="00623780"/>
    <w:rsid w:val="0062588D"/>
    <w:rsid w:val="00671246"/>
    <w:rsid w:val="006A3C31"/>
    <w:rsid w:val="006A7569"/>
    <w:rsid w:val="006C2F1C"/>
    <w:rsid w:val="006F5638"/>
    <w:rsid w:val="00754CD5"/>
    <w:rsid w:val="00842E2D"/>
    <w:rsid w:val="00881462"/>
    <w:rsid w:val="00896363"/>
    <w:rsid w:val="008A0CDB"/>
    <w:rsid w:val="008F2B67"/>
    <w:rsid w:val="00972092"/>
    <w:rsid w:val="009776B9"/>
    <w:rsid w:val="00984E56"/>
    <w:rsid w:val="009D4E98"/>
    <w:rsid w:val="00A1511B"/>
    <w:rsid w:val="00A8527C"/>
    <w:rsid w:val="00C21F58"/>
    <w:rsid w:val="00C95E29"/>
    <w:rsid w:val="00CB34B7"/>
    <w:rsid w:val="00D369C3"/>
    <w:rsid w:val="00E22E4F"/>
    <w:rsid w:val="00E23389"/>
    <w:rsid w:val="00F61B8C"/>
    <w:rsid w:val="00FB5038"/>
    <w:rsid w:val="00FF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F5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2588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0019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147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F5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2588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0019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147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3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rypl@juta.cz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1459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Rypl</dc:creator>
  <cp:lastModifiedBy>Jan Rypl</cp:lastModifiedBy>
  <cp:revision>12</cp:revision>
  <dcterms:created xsi:type="dcterms:W3CDTF">2021-01-07T10:39:00Z</dcterms:created>
  <dcterms:modified xsi:type="dcterms:W3CDTF">2021-01-08T06:04:00Z</dcterms:modified>
</cp:coreProperties>
</file>